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28604" w14:textId="77777777" w:rsidR="00FD3423" w:rsidRPr="007511F8" w:rsidRDefault="007511F8" w:rsidP="007511F8">
      <w:pPr>
        <w:spacing w:after="0"/>
        <w:rPr>
          <w:rFonts w:ascii="Arial Narrow" w:hAnsi="Arial Narrow" w:cs="Arial"/>
          <w:b/>
          <w:sz w:val="28"/>
          <w:szCs w:val="28"/>
        </w:rPr>
      </w:pPr>
      <w:r>
        <w:rPr>
          <w:rFonts w:ascii="Arial Narrow" w:hAnsi="Arial Narrow"/>
          <w:b/>
          <w:sz w:val="28"/>
        </w:rPr>
        <w:t>1. General.</w:t>
      </w:r>
    </w:p>
    <w:p w14:paraId="385C4320" w14:textId="77777777" w:rsidR="00FD3423" w:rsidRDefault="00FD3423" w:rsidP="005D7482">
      <w:pPr>
        <w:spacing w:after="0" w:line="240" w:lineRule="auto"/>
        <w:jc w:val="both"/>
        <w:rPr>
          <w:rFonts w:ascii="Arial" w:hAnsi="Arial" w:cs="Arial"/>
        </w:rPr>
      </w:pPr>
    </w:p>
    <w:tbl>
      <w:tblPr>
        <w:tblStyle w:val="TableGrid"/>
        <w:tblW w:w="0" w:type="auto"/>
        <w:tblLook w:val="04A0" w:firstRow="1" w:lastRow="0" w:firstColumn="1" w:lastColumn="0" w:noHBand="0" w:noVBand="1"/>
      </w:tblPr>
      <w:tblGrid>
        <w:gridCol w:w="9854"/>
      </w:tblGrid>
      <w:tr w:rsidR="00FD3423" w14:paraId="65E54154" w14:textId="77777777" w:rsidTr="00FD3423">
        <w:tc>
          <w:tcPr>
            <w:tcW w:w="9854" w:type="dxa"/>
            <w:tcBorders>
              <w:top w:val="nil"/>
              <w:left w:val="nil"/>
              <w:bottom w:val="nil"/>
              <w:right w:val="nil"/>
            </w:tcBorders>
          </w:tcPr>
          <w:p w14:paraId="4687E191" w14:textId="77777777" w:rsidR="00FD3423" w:rsidRPr="00FE08B0" w:rsidRDefault="008E67D0" w:rsidP="00ED28A5">
            <w:pPr>
              <w:jc w:val="both"/>
              <w:rPr>
                <w:rFonts w:ascii="Arial Narrow" w:hAnsi="Arial Narrow" w:cs="Arial"/>
                <w:sz w:val="24"/>
                <w:szCs w:val="24"/>
              </w:rPr>
            </w:pPr>
            <w:r>
              <w:rPr>
                <w:rFonts w:ascii="Arial Narrow" w:hAnsi="Arial Narrow"/>
                <w:sz w:val="24"/>
              </w:rPr>
              <w:t>Mechanical works under the OS-2 S-200 Work Package M14_FCC-R-202-KORP to be performed during the 2027 Turnaround. Mechanical contractor shall carry out the works indicated in Job List of Package M14_FCC-R-202-KORP and its attachments. Dismantling of clamp installed for R-202 reactor-regenerator under design OLP02905, repair of R-202 vessel shell and restoration of access platforms under design OLP02925, post-inspection repair of R-201 reactor of heat insulation (concrete lining) of reactor block, R-202 reactor-regenerator, KR-201 heater, D-201, B-206, T-202 vessels, preparation and submission of maintenance documentation to the Owner’s representatives. Contractor shall plan its resources so that it can perform additional post-inspection maintenance works of refractory of reactor block and internal equipment of installations, if needed. Scope of additional repair works is usually 5-20% of the main Scope of Works. These additional works shall be remunerated under a separate agreement based on the hourly rates.</w:t>
            </w:r>
          </w:p>
        </w:tc>
      </w:tr>
      <w:tr w:rsidR="00FD3423" w14:paraId="7E22A921" w14:textId="77777777" w:rsidTr="00FD3423">
        <w:tc>
          <w:tcPr>
            <w:tcW w:w="9854" w:type="dxa"/>
            <w:tcBorders>
              <w:top w:val="nil"/>
              <w:left w:val="nil"/>
              <w:bottom w:val="nil"/>
              <w:right w:val="nil"/>
            </w:tcBorders>
          </w:tcPr>
          <w:p w14:paraId="27082290" w14:textId="77777777" w:rsidR="00FD3423" w:rsidRPr="009414B8" w:rsidRDefault="00FD3423" w:rsidP="00FD3423">
            <w:pPr>
              <w:jc w:val="both"/>
              <w:rPr>
                <w:rFonts w:ascii="Arial Narrow" w:hAnsi="Arial Narrow" w:cs="Arial"/>
                <w:color w:val="808080" w:themeColor="background1" w:themeShade="80"/>
              </w:rPr>
            </w:pPr>
          </w:p>
        </w:tc>
      </w:tr>
    </w:tbl>
    <w:p w14:paraId="12BF4762" w14:textId="77777777" w:rsidR="005D7482" w:rsidRDefault="005D7482" w:rsidP="005D7482">
      <w:pPr>
        <w:spacing w:after="0" w:line="240" w:lineRule="auto"/>
        <w:jc w:val="both"/>
        <w:rPr>
          <w:rFonts w:ascii="Arial" w:hAnsi="Arial" w:cs="Arial"/>
        </w:rPr>
      </w:pPr>
    </w:p>
    <w:p w14:paraId="4F223FC3" w14:textId="77777777" w:rsidR="005D7482" w:rsidRDefault="005D7482" w:rsidP="005D7482">
      <w:pPr>
        <w:spacing w:after="0" w:line="240" w:lineRule="auto"/>
        <w:jc w:val="both"/>
        <w:rPr>
          <w:rFonts w:ascii="Arial Narrow" w:hAnsi="Arial Narrow" w:cs="Arial"/>
          <w:b/>
          <w:sz w:val="28"/>
          <w:szCs w:val="28"/>
        </w:rPr>
      </w:pPr>
      <w:r>
        <w:rPr>
          <w:rFonts w:ascii="Arial Narrow" w:hAnsi="Arial Narrow"/>
          <w:b/>
          <w:sz w:val="28"/>
        </w:rPr>
        <w:t>2. Attachments.</w:t>
      </w:r>
    </w:p>
    <w:tbl>
      <w:tblPr>
        <w:tblStyle w:val="TableGrid"/>
        <w:tblW w:w="0" w:type="auto"/>
        <w:tblLook w:val="04A0" w:firstRow="1" w:lastRow="0" w:firstColumn="1" w:lastColumn="0" w:noHBand="0" w:noVBand="1"/>
      </w:tblPr>
      <w:tblGrid>
        <w:gridCol w:w="9854"/>
      </w:tblGrid>
      <w:tr w:rsidR="007C39F2" w:rsidRPr="00B622FE" w14:paraId="0C7C94EB" w14:textId="77777777" w:rsidTr="003D718B">
        <w:tc>
          <w:tcPr>
            <w:tcW w:w="9854" w:type="dxa"/>
            <w:tcBorders>
              <w:top w:val="nil"/>
              <w:left w:val="nil"/>
              <w:bottom w:val="nil"/>
              <w:right w:val="nil"/>
            </w:tcBorders>
          </w:tcPr>
          <w:p w14:paraId="6FF4E86A" w14:textId="77777777" w:rsidR="007C39F2" w:rsidRDefault="00517E0C" w:rsidP="003D718B">
            <w:pPr>
              <w:jc w:val="both"/>
              <w:rPr>
                <w:rFonts w:ascii="Arial" w:hAnsi="Arial" w:cs="Arial"/>
              </w:rPr>
            </w:pPr>
            <w:r>
              <w:rPr>
                <w:rFonts w:ascii="Arial" w:hAnsi="Arial"/>
              </w:rPr>
              <w:t>2.1. The Job List of Work Package M14_FCC- R-202-KORP.</w:t>
            </w:r>
          </w:p>
          <w:p w14:paraId="21851CC7" w14:textId="77777777" w:rsidR="007C39F2" w:rsidRDefault="00126F93" w:rsidP="003D718B">
            <w:pPr>
              <w:jc w:val="both"/>
              <w:rPr>
                <w:rFonts w:ascii="Arial" w:hAnsi="Arial" w:cs="Arial"/>
              </w:rPr>
            </w:pPr>
            <w:r>
              <w:rPr>
                <w:rFonts w:ascii="Arial" w:hAnsi="Arial"/>
              </w:rPr>
              <w:t>2.2. R-202, R-201, D-201, B-206, KR-201 diagrams, logbooks, diagrams of manway dismantling and repair, material specifications.</w:t>
            </w:r>
          </w:p>
          <w:p w14:paraId="0AADB1EC" w14:textId="77777777" w:rsidR="007C39F2" w:rsidRDefault="007C39F2" w:rsidP="003D718B">
            <w:pPr>
              <w:jc w:val="both"/>
              <w:rPr>
                <w:rFonts w:ascii="Arial" w:hAnsi="Arial" w:cs="Arial"/>
              </w:rPr>
            </w:pPr>
            <w:r>
              <w:rPr>
                <w:rFonts w:ascii="Arial" w:hAnsi="Arial"/>
              </w:rPr>
              <w:t>2.3. R-202 clamp installation design OLP02905.zip</w:t>
            </w:r>
          </w:p>
          <w:p w14:paraId="448F63FB" w14:textId="77777777" w:rsidR="007C39F2" w:rsidRDefault="00764926" w:rsidP="003D718B">
            <w:pPr>
              <w:jc w:val="both"/>
              <w:rPr>
                <w:rFonts w:ascii="Arial" w:hAnsi="Arial" w:cs="Arial"/>
              </w:rPr>
            </w:pPr>
            <w:r>
              <w:rPr>
                <w:rFonts w:ascii="Arial" w:hAnsi="Arial"/>
              </w:rPr>
              <w:t>2.4. R-202 vessel shell and access platform repair design OLP02925.zip</w:t>
            </w:r>
          </w:p>
          <w:p w14:paraId="4BFB6555" w14:textId="77777777" w:rsidR="007C39F2" w:rsidRDefault="00D4762B" w:rsidP="003D718B">
            <w:pPr>
              <w:jc w:val="both"/>
              <w:rPr>
                <w:rFonts w:ascii="Arial" w:hAnsi="Arial" w:cs="Arial"/>
              </w:rPr>
            </w:pPr>
            <w:r>
              <w:rPr>
                <w:rFonts w:ascii="Arial" w:hAnsi="Arial"/>
              </w:rPr>
              <w:t>2.5. R-202 general layout design drawing.</w:t>
            </w:r>
          </w:p>
          <w:p w14:paraId="066B3CDB" w14:textId="77777777" w:rsidR="007C39F2" w:rsidRDefault="007C39F2" w:rsidP="003D718B">
            <w:pPr>
              <w:jc w:val="both"/>
              <w:rPr>
                <w:rFonts w:ascii="Arial" w:hAnsi="Arial" w:cs="Arial"/>
              </w:rPr>
            </w:pPr>
            <w:r>
              <w:rPr>
                <w:rFonts w:ascii="Arial" w:hAnsi="Arial"/>
              </w:rPr>
              <w:t>2.6. OWNER’S anti-corrosive coating and painting specification OL-TR-CR-011 rev00.</w:t>
            </w:r>
          </w:p>
          <w:p w14:paraId="5B0A6244" w14:textId="77777777" w:rsidR="0044278C" w:rsidRDefault="007C39F2" w:rsidP="003D718B">
            <w:pPr>
              <w:jc w:val="both"/>
              <w:rPr>
                <w:rFonts w:ascii="Arial" w:hAnsi="Arial" w:cs="Arial"/>
              </w:rPr>
            </w:pPr>
            <w:r>
              <w:rPr>
                <w:rFonts w:ascii="Arial" w:hAnsi="Arial"/>
              </w:rPr>
              <w:t>2.7. UOP spec</w:t>
            </w:r>
            <w:r w:rsidR="00655BAF">
              <w:rPr>
                <w:rFonts w:ascii="Arial" w:hAnsi="Arial"/>
              </w:rPr>
              <w:t>ifications for reactor block re</w:t>
            </w:r>
            <w:r>
              <w:rPr>
                <w:rFonts w:ascii="Arial" w:hAnsi="Arial"/>
              </w:rPr>
              <w:t>fractory installation (.zip)</w:t>
            </w:r>
          </w:p>
          <w:p w14:paraId="3868BA32" w14:textId="77777777" w:rsidR="0044278C" w:rsidRDefault="00CD7873" w:rsidP="003D718B">
            <w:pPr>
              <w:jc w:val="both"/>
              <w:rPr>
                <w:rFonts w:ascii="Arial" w:hAnsi="Arial" w:cs="Arial"/>
              </w:rPr>
            </w:pPr>
            <w:r>
              <w:rPr>
                <w:rFonts w:ascii="Arial" w:hAnsi="Arial"/>
              </w:rPr>
              <w:t>2.8. OWNER’S Procedure BM-2 (.pdf)</w:t>
            </w:r>
          </w:p>
          <w:p w14:paraId="24BBF4CB" w14:textId="77777777" w:rsidR="009C02AE" w:rsidRDefault="00517E0C" w:rsidP="003D718B">
            <w:pPr>
              <w:jc w:val="both"/>
              <w:rPr>
                <w:rFonts w:ascii="Arial" w:hAnsi="Arial" w:cs="Arial"/>
              </w:rPr>
            </w:pPr>
            <w:r>
              <w:rPr>
                <w:rFonts w:ascii="Arial" w:hAnsi="Arial"/>
              </w:rPr>
              <w:t>2.9. Attachment No. 1. Hourly Rates.</w:t>
            </w:r>
          </w:p>
          <w:p w14:paraId="59AAE769" w14:textId="77777777" w:rsidR="007C39F2" w:rsidRPr="00B622FE" w:rsidRDefault="007C39F2" w:rsidP="003D718B">
            <w:pPr>
              <w:jc w:val="both"/>
              <w:rPr>
                <w:rFonts w:ascii="Arial" w:hAnsi="Arial" w:cs="Arial"/>
              </w:rPr>
            </w:pPr>
          </w:p>
        </w:tc>
      </w:tr>
    </w:tbl>
    <w:p w14:paraId="2269B2D2" w14:textId="77777777" w:rsidR="007C39F2" w:rsidRPr="009414B8" w:rsidRDefault="007C39F2" w:rsidP="005D7482">
      <w:pPr>
        <w:spacing w:after="0" w:line="240" w:lineRule="auto"/>
        <w:jc w:val="both"/>
        <w:rPr>
          <w:rFonts w:ascii="Arial Narrow" w:hAnsi="Arial Narrow" w:cs="Arial"/>
          <w:b/>
          <w:sz w:val="28"/>
          <w:szCs w:val="28"/>
        </w:rPr>
      </w:pPr>
    </w:p>
    <w:p w14:paraId="4BFDE5A6" w14:textId="77777777" w:rsidR="00FD3423" w:rsidRDefault="00FD3423" w:rsidP="005D7482">
      <w:pPr>
        <w:spacing w:after="0" w:line="240" w:lineRule="auto"/>
        <w:jc w:val="both"/>
        <w:rPr>
          <w:rFonts w:ascii="Arial" w:hAnsi="Arial" w:cs="Arial"/>
          <w:i/>
          <w:color w:val="808080" w:themeColor="background1" w:themeShade="80"/>
        </w:rPr>
      </w:pPr>
    </w:p>
    <w:tbl>
      <w:tblPr>
        <w:tblStyle w:val="TableGrid"/>
        <w:tblW w:w="0" w:type="auto"/>
        <w:tblLook w:val="04A0" w:firstRow="1" w:lastRow="0" w:firstColumn="1" w:lastColumn="0" w:noHBand="0" w:noVBand="1"/>
      </w:tblPr>
      <w:tblGrid>
        <w:gridCol w:w="9854"/>
      </w:tblGrid>
      <w:tr w:rsidR="00FD3423" w:rsidRPr="009414B8" w14:paraId="0A7EC897" w14:textId="77777777" w:rsidTr="00FD3423">
        <w:tc>
          <w:tcPr>
            <w:tcW w:w="9854" w:type="dxa"/>
            <w:tcBorders>
              <w:top w:val="nil"/>
              <w:left w:val="nil"/>
              <w:bottom w:val="nil"/>
              <w:right w:val="nil"/>
            </w:tcBorders>
          </w:tcPr>
          <w:p w14:paraId="665FF675" w14:textId="77777777" w:rsidR="00FD3423" w:rsidRPr="009414B8" w:rsidRDefault="00FD3423" w:rsidP="005D7482">
            <w:pPr>
              <w:jc w:val="both"/>
              <w:rPr>
                <w:rFonts w:ascii="Arial Narrow" w:hAnsi="Arial Narrow" w:cs="Arial"/>
                <w:color w:val="808080" w:themeColor="background1" w:themeShade="80"/>
              </w:rPr>
            </w:pPr>
          </w:p>
        </w:tc>
      </w:tr>
      <w:tr w:rsidR="00FD3423" w:rsidRPr="009414B8" w14:paraId="243E33A0" w14:textId="77777777" w:rsidTr="00FD3423">
        <w:tc>
          <w:tcPr>
            <w:tcW w:w="9854" w:type="dxa"/>
            <w:tcBorders>
              <w:top w:val="nil"/>
              <w:left w:val="nil"/>
              <w:bottom w:val="nil"/>
              <w:right w:val="nil"/>
            </w:tcBorders>
          </w:tcPr>
          <w:p w14:paraId="3CE1F36A" w14:textId="77777777" w:rsidR="00FD3423" w:rsidRPr="00AB70FB" w:rsidRDefault="00FD3423" w:rsidP="00AF540F">
            <w:pPr>
              <w:jc w:val="both"/>
              <w:rPr>
                <w:rFonts w:ascii="Arial Narrow" w:hAnsi="Arial Narrow" w:cs="Arial"/>
                <w:sz w:val="24"/>
                <w:szCs w:val="24"/>
              </w:rPr>
            </w:pPr>
          </w:p>
          <w:p w14:paraId="434409F1" w14:textId="77777777" w:rsidR="003B0078" w:rsidRPr="009414B8" w:rsidRDefault="003B0078" w:rsidP="00AF540F">
            <w:pPr>
              <w:jc w:val="both"/>
              <w:rPr>
                <w:rFonts w:ascii="Arial Narrow" w:hAnsi="Arial Narrow" w:cs="Arial"/>
              </w:rPr>
            </w:pPr>
          </w:p>
        </w:tc>
      </w:tr>
    </w:tbl>
    <w:p w14:paraId="014F4923" w14:textId="77777777" w:rsidR="005D7482" w:rsidRPr="009414B8" w:rsidRDefault="005D7482" w:rsidP="005D7482">
      <w:pPr>
        <w:spacing w:after="0" w:line="240" w:lineRule="auto"/>
        <w:jc w:val="both"/>
        <w:rPr>
          <w:rFonts w:ascii="Arial Narrow" w:hAnsi="Arial Narrow" w:cs="Arial"/>
          <w:b/>
          <w:sz w:val="28"/>
          <w:szCs w:val="28"/>
        </w:rPr>
      </w:pPr>
      <w:r>
        <w:rPr>
          <w:rFonts w:ascii="Arial Narrow" w:hAnsi="Arial Narrow"/>
          <w:b/>
          <w:sz w:val="28"/>
        </w:rPr>
        <w:t>3. Description and specifics of work.</w:t>
      </w:r>
    </w:p>
    <w:p w14:paraId="59B5662E" w14:textId="77777777" w:rsidR="005D7482" w:rsidRPr="009209D8" w:rsidRDefault="005D7482" w:rsidP="005D7482">
      <w:pPr>
        <w:spacing w:after="0" w:line="240" w:lineRule="auto"/>
        <w:jc w:val="both"/>
        <w:rPr>
          <w:rFonts w:ascii="Arial Narrow" w:hAnsi="Arial Narrow" w:cs="Arial"/>
          <w:b/>
        </w:rPr>
      </w:pPr>
      <w:r>
        <w:rPr>
          <w:rFonts w:ascii="Arial Narrow" w:hAnsi="Arial Narrow"/>
          <w:b/>
          <w:sz w:val="28"/>
        </w:rPr>
        <w:t>3.1. General requirements.</w:t>
      </w:r>
    </w:p>
    <w:p w14:paraId="1F1DE1D5" w14:textId="77777777" w:rsidR="00FD3423" w:rsidRPr="009414B8" w:rsidRDefault="00FD3423" w:rsidP="005D7482">
      <w:pPr>
        <w:spacing w:after="0" w:line="240" w:lineRule="auto"/>
        <w:jc w:val="both"/>
        <w:rPr>
          <w:rFonts w:ascii="Arial Narrow" w:hAnsi="Arial Narrow" w:cs="Arial"/>
          <w:i/>
          <w:color w:val="808080" w:themeColor="background1" w:themeShade="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FD3423" w:rsidRPr="002135DE" w14:paraId="7A4685BD" w14:textId="77777777" w:rsidTr="00FD3423">
        <w:tc>
          <w:tcPr>
            <w:tcW w:w="9854" w:type="dxa"/>
          </w:tcPr>
          <w:p w14:paraId="586D75A1" w14:textId="77777777" w:rsidR="00FD3423" w:rsidRPr="00AB70FB" w:rsidRDefault="00FD3423" w:rsidP="00FD3423">
            <w:pPr>
              <w:jc w:val="both"/>
              <w:rPr>
                <w:rFonts w:ascii="Arial Narrow" w:hAnsi="Arial Narrow" w:cs="Arial"/>
                <w:i/>
                <w:color w:val="808080" w:themeColor="background1" w:themeShade="80"/>
                <w:sz w:val="24"/>
                <w:szCs w:val="24"/>
              </w:rPr>
            </w:pPr>
          </w:p>
        </w:tc>
      </w:tr>
      <w:tr w:rsidR="00FD3423" w:rsidRPr="002135DE" w14:paraId="46F7EB0E" w14:textId="77777777" w:rsidTr="00FD3423">
        <w:tc>
          <w:tcPr>
            <w:tcW w:w="9854" w:type="dxa"/>
          </w:tcPr>
          <w:p w14:paraId="7E85A535" w14:textId="77777777" w:rsidR="00990488" w:rsidRDefault="008E184D" w:rsidP="00990488">
            <w:pPr>
              <w:jc w:val="both"/>
              <w:rPr>
                <w:rFonts w:ascii="Arial" w:hAnsi="Arial" w:cs="Arial"/>
                <w:color w:val="000000" w:themeColor="text1"/>
              </w:rPr>
            </w:pPr>
            <w:r w:rsidRPr="00655BAF">
              <w:rPr>
                <w:rFonts w:ascii="Arial" w:hAnsi="Arial" w:cs="Arial"/>
                <w:szCs w:val="24"/>
              </w:rPr>
              <w:t xml:space="preserve"> 3.1.1 </w:t>
            </w:r>
            <w:r w:rsidRPr="00655BAF">
              <w:rPr>
                <w:rFonts w:ascii="Arial" w:hAnsi="Arial" w:cs="Arial"/>
                <w:b/>
                <w:bCs/>
                <w:szCs w:val="24"/>
              </w:rPr>
              <w:t>CONTRACTOR</w:t>
            </w:r>
            <w:r w:rsidRPr="00655BAF">
              <w:rPr>
                <w:rFonts w:ascii="Arial" w:hAnsi="Arial" w:cs="Arial"/>
                <w:szCs w:val="24"/>
              </w:rPr>
              <w:t xml:space="preserve"> shall perform all maintenance works under the Job List of the Work Package M14_FCC-R-202-KORP according to the presented repair preparation, repair and manway diagrams, repair projects OLP02905 and OLP02925. </w:t>
            </w:r>
            <w:r w:rsidRPr="00655BAF">
              <w:rPr>
                <w:rFonts w:ascii="Arial" w:hAnsi="Arial" w:cs="Arial"/>
                <w:sz w:val="24"/>
                <w:szCs w:val="24"/>
              </w:rPr>
              <w:t>According</w:t>
            </w:r>
            <w:r>
              <w:rPr>
                <w:rFonts w:ascii="Arial" w:hAnsi="Arial"/>
              </w:rPr>
              <w:t xml:space="preserve"> to the preliminary Turnaround schedule, the unit shutdown is planned to commence on 3 May 2027, and the commissioning activities are scheduled to be completed by 7 June 2027. Unit shutdown shall preliminary take 2.5 days, start-up after maintenance shall preliminary take 3 day.</w:t>
            </w:r>
          </w:p>
          <w:p w14:paraId="681FE4B4" w14:textId="77777777" w:rsidR="00C91B8C" w:rsidRDefault="00C91B8C" w:rsidP="00990488">
            <w:pPr>
              <w:jc w:val="both"/>
              <w:rPr>
                <w:rFonts w:ascii="Arial" w:hAnsi="Arial" w:cs="Arial"/>
                <w:color w:val="000000" w:themeColor="text1"/>
              </w:rPr>
            </w:pPr>
            <w:r>
              <w:rPr>
                <w:rFonts w:ascii="Arial" w:hAnsi="Arial"/>
                <w:color w:val="000000" w:themeColor="text1"/>
              </w:rPr>
              <w:t>3.1.2.  Prior to the commencement of works, the</w:t>
            </w:r>
            <w:r>
              <w:rPr>
                <w:rFonts w:ascii="Arial" w:hAnsi="Arial"/>
                <w:b/>
                <w:bCs/>
                <w:color w:val="000000" w:themeColor="text1"/>
              </w:rPr>
              <w:t xml:space="preserve"> Contractor</w:t>
            </w:r>
            <w:r>
              <w:rPr>
                <w:rFonts w:ascii="Arial" w:hAnsi="Arial"/>
                <w:color w:val="000000" w:themeColor="text1"/>
              </w:rPr>
              <w:t xml:space="preserve"> shall prepare a waste management plan and submit it to the Owner for approval. The waste management plan shall be agreed with the Owner’s Project Manager, the Head of Operations, and a specialist from the Environmental Department. All generated waste shall be handled in accordance with the approved waste management plan and in compliance with the Owner’s Waste Management Rules.</w:t>
            </w:r>
          </w:p>
          <w:p w14:paraId="2A95B05F" w14:textId="77777777" w:rsidR="00CD0E25" w:rsidRDefault="00CD0E25" w:rsidP="00CD0E25">
            <w:pPr>
              <w:jc w:val="both"/>
              <w:rPr>
                <w:rFonts w:ascii="Arial" w:hAnsi="Arial" w:cs="Arial"/>
                <w:bCs/>
                <w:color w:val="000000" w:themeColor="text1"/>
              </w:rPr>
            </w:pPr>
            <w:r>
              <w:rPr>
                <w:rFonts w:ascii="Arial" w:hAnsi="Arial"/>
                <w:color w:val="000000" w:themeColor="text1"/>
              </w:rPr>
              <w:lastRenderedPageBreak/>
              <w:t xml:space="preserve">3.1.3. In accordance with ORLEN Lietuva OHS Procedure for Contractors BDS-40 (available at </w:t>
            </w:r>
            <w:hyperlink r:id="rId8" w:history="1">
              <w:r>
                <w:rPr>
                  <w:rStyle w:val="Hyperlink"/>
                  <w:rFonts w:ascii="Arial" w:hAnsi="Arial"/>
                </w:rPr>
                <w:t>https://www.orlenlietuva.lt/EN/ForBusiness/DocumentsForContractors/Pages/Occupational-Safety-and-Health-Documents.aspx</w:t>
              </w:r>
            </w:hyperlink>
            <w:r>
              <w:rPr>
                <w:rFonts w:ascii="Arial" w:hAnsi="Arial"/>
                <w:color w:val="000000" w:themeColor="text1"/>
              </w:rPr>
              <w:t xml:space="preserve">), the Contractor shall prepare an Occupational Health and Safety Plan. </w:t>
            </w:r>
          </w:p>
          <w:p w14:paraId="4B9C0454" w14:textId="77777777" w:rsidR="00CD0E25" w:rsidRDefault="00CD0E25" w:rsidP="00CD0E25">
            <w:pPr>
              <w:jc w:val="both"/>
              <w:rPr>
                <w:rFonts w:ascii="Arial" w:hAnsi="Arial" w:cs="Arial"/>
              </w:rPr>
            </w:pPr>
            <w:r>
              <w:rPr>
                <w:rFonts w:ascii="Arial" w:hAnsi="Arial"/>
              </w:rPr>
              <w:t xml:space="preserve">3.1.4. The </w:t>
            </w:r>
            <w:r>
              <w:rPr>
                <w:rFonts w:ascii="Arial" w:hAnsi="Arial"/>
                <w:b/>
                <w:bCs/>
              </w:rPr>
              <w:t>Contractor</w:t>
            </w:r>
            <w:r>
              <w:rPr>
                <w:rFonts w:ascii="Arial" w:hAnsi="Arial"/>
              </w:rPr>
              <w:t xml:space="preserve"> shall prepare welding procedure specifications (WPS) and agree them with engineers from the Owner’s Equipment Technical Supervision and Materials Analysis Group and experts of accredited body.</w:t>
            </w:r>
          </w:p>
          <w:p w14:paraId="3B5EDFDC" w14:textId="77777777" w:rsidR="00322930" w:rsidRDefault="00322930" w:rsidP="00CD0E25">
            <w:pPr>
              <w:jc w:val="both"/>
              <w:rPr>
                <w:rFonts w:ascii="Arial" w:hAnsi="Arial" w:cs="Arial"/>
              </w:rPr>
            </w:pPr>
            <w:r>
              <w:rPr>
                <w:rFonts w:ascii="Arial" w:hAnsi="Arial"/>
              </w:rPr>
              <w:t xml:space="preserve">3.1.5. The </w:t>
            </w:r>
            <w:r>
              <w:rPr>
                <w:rFonts w:ascii="Arial" w:hAnsi="Arial"/>
                <w:b/>
              </w:rPr>
              <w:t>Contractor</w:t>
            </w:r>
            <w:r>
              <w:rPr>
                <w:rFonts w:ascii="Arial" w:hAnsi="Arial"/>
              </w:rPr>
              <w:t xml:space="preserve"> shall obtain all permits and approvals required to bring its equipment into and execute works in the Owner’s territory.</w:t>
            </w:r>
          </w:p>
          <w:p w14:paraId="41BED07D" w14:textId="77777777" w:rsidR="00F14286" w:rsidRDefault="000E1342" w:rsidP="00F14286">
            <w:pPr>
              <w:ind w:left="679" w:hanging="709"/>
              <w:jc w:val="both"/>
              <w:rPr>
                <w:rFonts w:ascii="Arial" w:hAnsi="Arial" w:cs="Arial"/>
                <w:bCs/>
                <w:szCs w:val="28"/>
              </w:rPr>
            </w:pPr>
            <w:r>
              <w:rPr>
                <w:rFonts w:ascii="Arial" w:hAnsi="Arial"/>
              </w:rPr>
              <w:t xml:space="preserve">3.1.6. To obtain a permit to connect its electrical equipment to the Owner’s power network, the </w:t>
            </w:r>
            <w:r>
              <w:rPr>
                <w:rFonts w:ascii="Arial" w:hAnsi="Arial"/>
                <w:b/>
                <w:bCs/>
              </w:rPr>
              <w:t>Contractor</w:t>
            </w:r>
            <w:r>
              <w:rPr>
                <w:rFonts w:ascii="Arial" w:hAnsi="Arial"/>
              </w:rPr>
              <w:t xml:space="preserve"> shall comply with all Owner requirements set forth in ORLEN Lietuva Occupational Health and Safety Procedure for Contractors BDS-40.</w:t>
            </w:r>
          </w:p>
          <w:p w14:paraId="505135E2" w14:textId="77777777" w:rsidR="00460EF6" w:rsidRDefault="00F14286" w:rsidP="00460EF6">
            <w:pPr>
              <w:ind w:left="679" w:hanging="709"/>
              <w:jc w:val="both"/>
              <w:rPr>
                <w:rFonts w:ascii="Arial" w:hAnsi="Arial" w:cs="Arial"/>
              </w:rPr>
            </w:pPr>
            <w:r>
              <w:rPr>
                <w:rFonts w:ascii="Arial" w:hAnsi="Arial"/>
              </w:rPr>
              <w:t xml:space="preserve">3.1.7. The </w:t>
            </w:r>
            <w:r>
              <w:rPr>
                <w:rFonts w:ascii="Arial" w:hAnsi="Arial"/>
                <w:b/>
                <w:bCs/>
              </w:rPr>
              <w:t>Contractor</w:t>
            </w:r>
            <w:r>
              <w:rPr>
                <w:rFonts w:ascii="Arial" w:hAnsi="Arial"/>
              </w:rPr>
              <w:t xml:space="preserve"> shall establish a temporary site for preparatory works and storage of materials. The </w:t>
            </w:r>
            <w:r>
              <w:rPr>
                <w:rFonts w:ascii="Arial" w:hAnsi="Arial"/>
                <w:b/>
                <w:bCs/>
              </w:rPr>
              <w:t>Contractor</w:t>
            </w:r>
            <w:r>
              <w:rPr>
                <w:rFonts w:ascii="Arial" w:hAnsi="Arial"/>
              </w:rPr>
              <w:t xml:space="preserve"> shall be responsible for the safety of the temporary site and for the protection of materials stored therein during the execution of the works. The location and required area of the temporary site shall be agreed with the Owner’s Project Manager, Head of Operations, OHS Specialist, and the Fire and Rescue Service. All materials required for the establishment of the temporary site (including site preparation, construction, fencing if required, and other related works) shall be provided by the </w:t>
            </w:r>
            <w:r>
              <w:rPr>
                <w:rFonts w:ascii="Arial" w:hAnsi="Arial"/>
                <w:b/>
                <w:bCs/>
              </w:rPr>
              <w:t>Contractor</w:t>
            </w:r>
            <w:r>
              <w:rPr>
                <w:rFonts w:ascii="Arial" w:hAnsi="Arial"/>
              </w:rPr>
              <w:t>.</w:t>
            </w:r>
          </w:p>
          <w:p w14:paraId="568CFD36" w14:textId="77777777" w:rsidR="00460EF6" w:rsidRDefault="00460EF6" w:rsidP="00460EF6">
            <w:pPr>
              <w:ind w:left="679" w:hanging="709"/>
              <w:jc w:val="both"/>
              <w:rPr>
                <w:rFonts w:ascii="Arial" w:hAnsi="Arial" w:cs="Arial"/>
              </w:rPr>
            </w:pPr>
            <w:r>
              <w:rPr>
                <w:rFonts w:ascii="Arial" w:hAnsi="Arial"/>
              </w:rPr>
              <w:t xml:space="preserve">3.1.8 The </w:t>
            </w:r>
            <w:r>
              <w:rPr>
                <w:rFonts w:ascii="Arial" w:hAnsi="Arial"/>
                <w:b/>
                <w:bCs/>
              </w:rPr>
              <w:t>Contractor’s</w:t>
            </w:r>
            <w:r>
              <w:rPr>
                <w:rFonts w:ascii="Arial" w:hAnsi="Arial"/>
              </w:rPr>
              <w:t xml:space="preserve"> scope of work shall include all works described or specified in the drawings (attachments) and specifications. Any minor works not explicitly indicated in the drawings or specifications, but which are necessary to ensure proper functionality and completeness of the works, shall be deemed to be included in the </w:t>
            </w:r>
            <w:r>
              <w:rPr>
                <w:rFonts w:ascii="Arial" w:hAnsi="Arial"/>
                <w:b/>
                <w:bCs/>
              </w:rPr>
              <w:t>Contractor’s</w:t>
            </w:r>
            <w:r>
              <w:rPr>
                <w:rFonts w:ascii="Arial" w:hAnsi="Arial"/>
              </w:rPr>
              <w:t xml:space="preserve"> scope.</w:t>
            </w:r>
          </w:p>
          <w:p w14:paraId="79DADFD9" w14:textId="77777777" w:rsidR="007E3096" w:rsidRDefault="007E3096" w:rsidP="00460EF6">
            <w:pPr>
              <w:ind w:left="679" w:hanging="709"/>
              <w:jc w:val="both"/>
              <w:rPr>
                <w:rFonts w:ascii="Arial" w:hAnsi="Arial" w:cs="Arial"/>
              </w:rPr>
            </w:pPr>
            <w:r>
              <w:rPr>
                <w:rFonts w:ascii="Arial" w:hAnsi="Arial"/>
              </w:rPr>
              <w:t xml:space="preserve">3.1.9. The </w:t>
            </w:r>
            <w:r>
              <w:rPr>
                <w:rFonts w:ascii="Arial" w:hAnsi="Arial"/>
                <w:b/>
                <w:bCs/>
              </w:rPr>
              <w:t>Contractor</w:t>
            </w:r>
            <w:r>
              <w:rPr>
                <w:rFonts w:ascii="Arial" w:hAnsi="Arial"/>
              </w:rPr>
              <w:t xml:space="preserve"> shall provide its personnel with amenity, office, and sanitary facilities and shall ensure that such facilities and work areas are properly maintained and kept clean and orderly.</w:t>
            </w:r>
          </w:p>
          <w:p w14:paraId="5CCA82DD" w14:textId="77777777" w:rsidR="009D3C69" w:rsidRDefault="009D3C69" w:rsidP="00460EF6">
            <w:pPr>
              <w:ind w:left="679" w:hanging="709"/>
              <w:jc w:val="both"/>
              <w:rPr>
                <w:rFonts w:ascii="Arial" w:hAnsi="Arial" w:cs="Arial"/>
                <w:b/>
              </w:rPr>
            </w:pPr>
            <w:r>
              <w:rPr>
                <w:rFonts w:ascii="Arial" w:hAnsi="Arial"/>
              </w:rPr>
              <w:t xml:space="preserve">3.1.10. All office containers and tool containers, including their mobilization and demobilization, shall be included in the price of works. The </w:t>
            </w:r>
            <w:r>
              <w:rPr>
                <w:rFonts w:ascii="Arial" w:hAnsi="Arial"/>
                <w:b/>
                <w:bCs/>
              </w:rPr>
              <w:t>Owner</w:t>
            </w:r>
            <w:r>
              <w:rPr>
                <w:rFonts w:ascii="Arial" w:hAnsi="Arial"/>
              </w:rPr>
              <w:t xml:space="preserve"> will provide designated areas for placement of the site containers and</w:t>
            </w:r>
            <w:r>
              <w:rPr>
                <w:rFonts w:ascii="Arial" w:hAnsi="Arial"/>
              </w:rPr>
              <w:br/>
              <w:t xml:space="preserve">access to utility connection points (electricity, water supply, and sewerage). The </w:t>
            </w:r>
            <w:r>
              <w:rPr>
                <w:rFonts w:ascii="Arial" w:hAnsi="Arial"/>
                <w:b/>
                <w:bCs/>
              </w:rPr>
              <w:t>Owner</w:t>
            </w:r>
            <w:r>
              <w:rPr>
                <w:rFonts w:ascii="Arial" w:hAnsi="Arial"/>
              </w:rPr>
              <w:t xml:space="preserve"> will provide portable toilets both within the site container area and at the process facilities.</w:t>
            </w:r>
          </w:p>
          <w:p w14:paraId="600B3C03" w14:textId="77777777" w:rsidR="001503CE" w:rsidRDefault="001503CE" w:rsidP="00460EF6">
            <w:pPr>
              <w:ind w:left="679" w:hanging="709"/>
              <w:jc w:val="both"/>
              <w:rPr>
                <w:rFonts w:ascii="Arial" w:hAnsi="Arial" w:cs="Arial"/>
              </w:rPr>
            </w:pPr>
            <w:r>
              <w:rPr>
                <w:rFonts w:ascii="Arial" w:hAnsi="Arial"/>
              </w:rPr>
              <w:t xml:space="preserve">3.1.11.  The </w:t>
            </w:r>
            <w:r>
              <w:rPr>
                <w:rFonts w:ascii="Arial" w:hAnsi="Arial"/>
                <w:b/>
                <w:bCs/>
              </w:rPr>
              <w:t>Contractor</w:t>
            </w:r>
            <w:r>
              <w:rPr>
                <w:rFonts w:ascii="Arial" w:hAnsi="Arial"/>
              </w:rPr>
              <w:t xml:space="preserve"> must engage a certified electrician responsible for the connection and disconnection of the </w:t>
            </w:r>
            <w:r>
              <w:rPr>
                <w:rFonts w:ascii="Arial" w:hAnsi="Arial"/>
                <w:b/>
                <w:bCs/>
              </w:rPr>
              <w:t>Contractor’s</w:t>
            </w:r>
            <w:r>
              <w:rPr>
                <w:rFonts w:ascii="Arial" w:hAnsi="Arial"/>
              </w:rPr>
              <w:t xml:space="preserve"> electrical equipment.</w:t>
            </w:r>
          </w:p>
          <w:p w14:paraId="2A0A363A" w14:textId="77777777" w:rsidR="00117A74" w:rsidRDefault="00117A74" w:rsidP="00460EF6">
            <w:pPr>
              <w:ind w:left="679" w:hanging="709"/>
              <w:jc w:val="both"/>
              <w:rPr>
                <w:rFonts w:ascii="Arial" w:hAnsi="Arial" w:cs="Arial"/>
                <w:b/>
              </w:rPr>
            </w:pPr>
            <w:r>
              <w:rPr>
                <w:rFonts w:ascii="Arial" w:hAnsi="Arial"/>
              </w:rPr>
              <w:t xml:space="preserve">3.1.12. A waybill is required for the </w:t>
            </w:r>
            <w:r>
              <w:rPr>
                <w:rFonts w:ascii="Arial" w:hAnsi="Arial"/>
                <w:b/>
                <w:bCs/>
              </w:rPr>
              <w:t>Contractor</w:t>
            </w:r>
            <w:r>
              <w:rPr>
                <w:rFonts w:ascii="Arial" w:hAnsi="Arial"/>
              </w:rPr>
              <w:t xml:space="preserve"> to transport equipment, materials, and other items into the Owner’s premises. Each waybill shall bear an appropriate stamp or marking confirming delivery. Waybills shall be submitted to the Owner’s work supervisor together with the corresponding material write-off documentation. This requirement applies only to materials supplied by the </w:t>
            </w:r>
            <w:r>
              <w:rPr>
                <w:rFonts w:ascii="Arial" w:hAnsi="Arial"/>
                <w:b/>
                <w:bCs/>
              </w:rPr>
              <w:t>Contractor</w:t>
            </w:r>
            <w:r>
              <w:rPr>
                <w:rFonts w:ascii="Arial" w:hAnsi="Arial"/>
              </w:rPr>
              <w:t>.</w:t>
            </w:r>
          </w:p>
          <w:p w14:paraId="64CF2190" w14:textId="77777777" w:rsidR="00BD1236" w:rsidRDefault="00BD1236" w:rsidP="00460EF6">
            <w:pPr>
              <w:ind w:left="679" w:hanging="709"/>
              <w:jc w:val="both"/>
              <w:rPr>
                <w:rFonts w:ascii="Arial" w:hAnsi="Arial" w:cs="Arial"/>
              </w:rPr>
            </w:pPr>
            <w:r>
              <w:rPr>
                <w:rFonts w:ascii="Arial" w:hAnsi="Arial"/>
              </w:rPr>
              <w:t xml:space="preserve">3.1.13. The </w:t>
            </w:r>
            <w:r>
              <w:rPr>
                <w:rFonts w:ascii="Arial" w:hAnsi="Arial"/>
                <w:b/>
                <w:bCs/>
              </w:rPr>
              <w:t>Contractor</w:t>
            </w:r>
            <w:r>
              <w:rPr>
                <w:rFonts w:ascii="Arial" w:hAnsi="Arial"/>
              </w:rPr>
              <w:t xml:space="preserve"> shall connect its temporary facilities (containers, amenity and sanitary premises, welding stations, etc.) which are necessary for execution of works by the Contractor to existing utility networks. Connection points shall be indicated by the Owner.</w:t>
            </w:r>
          </w:p>
          <w:p w14:paraId="794790FD" w14:textId="77777777" w:rsidR="00390158" w:rsidRDefault="00390158" w:rsidP="00390158">
            <w:pPr>
              <w:ind w:left="679" w:hanging="709"/>
              <w:jc w:val="both"/>
              <w:rPr>
                <w:rFonts w:ascii="Arial" w:hAnsi="Arial" w:cs="Arial"/>
                <w:b/>
              </w:rPr>
            </w:pPr>
            <w:r>
              <w:rPr>
                <w:rFonts w:ascii="Arial" w:hAnsi="Arial"/>
              </w:rPr>
              <w:t xml:space="preserve">3.1.14 All metal waste generated during the repair shall be prepared for disposal by the </w:t>
            </w:r>
            <w:r>
              <w:rPr>
                <w:rFonts w:ascii="Arial" w:hAnsi="Arial"/>
                <w:b/>
                <w:bCs/>
              </w:rPr>
              <w:t>Contractor</w:t>
            </w:r>
            <w:r>
              <w:rPr>
                <w:rFonts w:ascii="Arial" w:hAnsi="Arial"/>
              </w:rPr>
              <w:t xml:space="preserve">. Transportation of metal waste from collection site will be arranged by the </w:t>
            </w:r>
            <w:r>
              <w:rPr>
                <w:rFonts w:ascii="Arial" w:hAnsi="Arial"/>
                <w:b/>
                <w:bCs/>
              </w:rPr>
              <w:t>Owner</w:t>
            </w:r>
            <w:r>
              <w:rPr>
                <w:rFonts w:ascii="Arial" w:hAnsi="Arial"/>
              </w:rPr>
              <w:t>.</w:t>
            </w:r>
          </w:p>
          <w:p w14:paraId="49922788" w14:textId="77777777" w:rsidR="00497EF5" w:rsidRPr="00497EF5" w:rsidRDefault="00497EF5" w:rsidP="00390158">
            <w:pPr>
              <w:ind w:left="679" w:hanging="709"/>
              <w:jc w:val="both"/>
              <w:rPr>
                <w:rFonts w:ascii="Arial" w:hAnsi="Arial" w:cs="Arial"/>
              </w:rPr>
            </w:pPr>
            <w:r>
              <w:rPr>
                <w:rFonts w:ascii="Arial" w:hAnsi="Arial"/>
              </w:rPr>
              <w:t xml:space="preserve">3.1.15. All concrete waste generated during repair shall be prepared for disposal by the </w:t>
            </w:r>
            <w:r>
              <w:rPr>
                <w:rFonts w:ascii="Arial" w:hAnsi="Arial"/>
                <w:b/>
                <w:bCs/>
              </w:rPr>
              <w:t>Contractor</w:t>
            </w:r>
            <w:r>
              <w:rPr>
                <w:rFonts w:ascii="Arial" w:hAnsi="Arial"/>
              </w:rPr>
              <w:t>: steel inserts shall be removed and disposed of at Owner’s concrete waste disposal site located approximately 2 km from the worksite.</w:t>
            </w:r>
          </w:p>
          <w:p w14:paraId="07035C5C" w14:textId="77777777" w:rsidR="00683583" w:rsidRPr="00F35A7F" w:rsidRDefault="00683583" w:rsidP="00683583">
            <w:pPr>
              <w:pStyle w:val="ListParagraph"/>
              <w:numPr>
                <w:ilvl w:val="2"/>
                <w:numId w:val="4"/>
              </w:numPr>
              <w:tabs>
                <w:tab w:val="left" w:pos="900"/>
                <w:tab w:val="left" w:pos="1080"/>
              </w:tabs>
              <w:jc w:val="both"/>
              <w:rPr>
                <w:rFonts w:ascii="Arial" w:eastAsia="Times New Roman" w:hAnsi="Arial" w:cs="Arial"/>
              </w:rPr>
            </w:pPr>
            <w:r>
              <w:rPr>
                <w:rFonts w:ascii="Arial" w:hAnsi="Arial"/>
              </w:rPr>
              <w:t xml:space="preserve">After work completion, the </w:t>
            </w:r>
            <w:r>
              <w:rPr>
                <w:rFonts w:ascii="Arial" w:hAnsi="Arial"/>
                <w:b/>
                <w:bCs/>
              </w:rPr>
              <w:t>Contractor</w:t>
            </w:r>
            <w:r>
              <w:rPr>
                <w:rFonts w:ascii="Arial" w:hAnsi="Arial"/>
              </w:rPr>
              <w:t xml:space="preserve"> shall clean up the site, restore the territory and roads damaged during installation, assembly, transportation. Mobilization costs shall be included in the price of works.</w:t>
            </w:r>
          </w:p>
          <w:p w14:paraId="26FAE1A2" w14:textId="77777777" w:rsidR="00F14286" w:rsidRPr="0013222A" w:rsidRDefault="00F14286" w:rsidP="0013222A">
            <w:pPr>
              <w:ind w:left="679" w:hanging="709"/>
              <w:jc w:val="both"/>
              <w:rPr>
                <w:rFonts w:ascii="Arial" w:hAnsi="Arial" w:cs="Arial"/>
              </w:rPr>
            </w:pPr>
          </w:p>
          <w:p w14:paraId="01AEBDC6" w14:textId="77777777" w:rsidR="00F14286" w:rsidRPr="00F35A7F" w:rsidRDefault="00F14286" w:rsidP="00F14286">
            <w:pPr>
              <w:ind w:left="679" w:hanging="709"/>
              <w:jc w:val="both"/>
              <w:rPr>
                <w:rFonts w:ascii="Arial" w:hAnsi="Arial" w:cs="Arial"/>
              </w:rPr>
            </w:pPr>
          </w:p>
          <w:p w14:paraId="27B31811" w14:textId="77777777" w:rsidR="000E1342" w:rsidRPr="00CD0E25" w:rsidRDefault="000E1342" w:rsidP="00CD0E25">
            <w:pPr>
              <w:jc w:val="both"/>
              <w:rPr>
                <w:rFonts w:ascii="Arial" w:hAnsi="Arial" w:cs="Arial"/>
                <w:bCs/>
                <w:color w:val="000000" w:themeColor="text1"/>
              </w:rPr>
            </w:pPr>
          </w:p>
          <w:p w14:paraId="1CAF146E" w14:textId="77777777" w:rsidR="00C91B8C" w:rsidRDefault="00C91B8C" w:rsidP="00990488">
            <w:pPr>
              <w:jc w:val="both"/>
              <w:rPr>
                <w:rFonts w:ascii="Arial" w:hAnsi="Arial" w:cs="Arial"/>
                <w:color w:val="000000" w:themeColor="text1"/>
              </w:rPr>
            </w:pPr>
          </w:p>
          <w:p w14:paraId="03AF78B0" w14:textId="77777777" w:rsidR="00C91B8C" w:rsidRPr="004479F0" w:rsidRDefault="00C91B8C" w:rsidP="00990488">
            <w:pPr>
              <w:jc w:val="both"/>
              <w:rPr>
                <w:rFonts w:ascii="Arial" w:hAnsi="Arial" w:cs="Arial"/>
                <w:color w:val="FF0000"/>
              </w:rPr>
            </w:pPr>
          </w:p>
          <w:p w14:paraId="7DB5984E" w14:textId="77777777" w:rsidR="00F33E0E" w:rsidRPr="00AB70FB" w:rsidRDefault="00F33E0E" w:rsidP="00F33E0E">
            <w:pPr>
              <w:jc w:val="both"/>
              <w:rPr>
                <w:rFonts w:ascii="Arial Narrow" w:hAnsi="Arial Narrow" w:cs="Arial"/>
                <w:sz w:val="24"/>
                <w:szCs w:val="24"/>
              </w:rPr>
            </w:pPr>
          </w:p>
          <w:p w14:paraId="3AA0D429" w14:textId="77777777" w:rsidR="00FD3423" w:rsidRPr="00AB70FB" w:rsidRDefault="008E184D" w:rsidP="00F33E0E">
            <w:pPr>
              <w:jc w:val="both"/>
              <w:rPr>
                <w:rFonts w:ascii="Arial Narrow" w:hAnsi="Arial Narrow" w:cs="Arial"/>
                <w:sz w:val="24"/>
                <w:szCs w:val="24"/>
              </w:rPr>
            </w:pPr>
            <w:r>
              <w:rPr>
                <w:rFonts w:ascii="Arial Narrow" w:hAnsi="Arial Narrow"/>
                <w:sz w:val="24"/>
              </w:rPr>
              <w:t xml:space="preserve">                                                                                                                     </w:t>
            </w:r>
            <w:r>
              <w:rPr>
                <w:rFonts w:ascii="Arial Narrow" w:hAnsi="Arial Narrow"/>
                <w:color w:val="FF0000"/>
                <w:sz w:val="24"/>
              </w:rPr>
              <w:t xml:space="preserve"> </w:t>
            </w:r>
          </w:p>
        </w:tc>
      </w:tr>
    </w:tbl>
    <w:p w14:paraId="300160D6" w14:textId="77777777" w:rsidR="00BD4CDB" w:rsidRPr="009414B8" w:rsidRDefault="00BD4CDB" w:rsidP="005D7482">
      <w:pPr>
        <w:spacing w:after="0" w:line="240" w:lineRule="auto"/>
        <w:jc w:val="both"/>
        <w:rPr>
          <w:rFonts w:ascii="Arial Narrow" w:hAnsi="Arial Narrow" w:cs="Arial"/>
          <w:b/>
          <w:sz w:val="28"/>
          <w:szCs w:val="28"/>
        </w:rPr>
      </w:pPr>
      <w:r>
        <w:rPr>
          <w:rFonts w:ascii="Arial Narrow" w:hAnsi="Arial Narrow"/>
          <w:b/>
          <w:sz w:val="28"/>
        </w:rPr>
        <w:lastRenderedPageBreak/>
        <w:t>3.2. Description of works.</w:t>
      </w:r>
    </w:p>
    <w:tbl>
      <w:tblPr>
        <w:tblStyle w:val="TableGrid"/>
        <w:tblW w:w="0" w:type="auto"/>
        <w:tblLook w:val="04A0" w:firstRow="1" w:lastRow="0" w:firstColumn="1" w:lastColumn="0" w:noHBand="0" w:noVBand="1"/>
      </w:tblPr>
      <w:tblGrid>
        <w:gridCol w:w="9855"/>
      </w:tblGrid>
      <w:tr w:rsidR="00FD3423" w:rsidRPr="009414B8" w14:paraId="592D9747" w14:textId="77777777" w:rsidTr="00CC2E50">
        <w:tc>
          <w:tcPr>
            <w:tcW w:w="9855" w:type="dxa"/>
            <w:tcBorders>
              <w:top w:val="nil"/>
              <w:left w:val="nil"/>
              <w:bottom w:val="nil"/>
              <w:right w:val="nil"/>
            </w:tcBorders>
          </w:tcPr>
          <w:p w14:paraId="3FECC909" w14:textId="77777777" w:rsidR="00FD3423" w:rsidRPr="003B7C2A" w:rsidRDefault="00FD3423" w:rsidP="00FD3423">
            <w:pPr>
              <w:jc w:val="both"/>
              <w:rPr>
                <w:rFonts w:ascii="Arial Narrow" w:hAnsi="Arial Narrow" w:cs="Arial"/>
                <w:i/>
                <w:sz w:val="24"/>
                <w:szCs w:val="24"/>
              </w:rPr>
            </w:pPr>
          </w:p>
          <w:p w14:paraId="79E92932" w14:textId="77777777" w:rsidR="00D37437" w:rsidRPr="00D37437" w:rsidRDefault="006D590C" w:rsidP="00D37437">
            <w:pPr>
              <w:jc w:val="both"/>
              <w:rPr>
                <w:rFonts w:ascii="Arial Narrow" w:hAnsi="Arial Narrow" w:cs="Arial"/>
                <w:sz w:val="24"/>
                <w:szCs w:val="24"/>
              </w:rPr>
            </w:pPr>
            <w:r>
              <w:rPr>
                <w:rFonts w:ascii="Arial Narrow" w:hAnsi="Arial Narrow"/>
                <w:sz w:val="24"/>
              </w:rPr>
              <w:t>- All works shall be performed according to the provided Job List.</w:t>
            </w:r>
          </w:p>
          <w:p w14:paraId="00DE5595" w14:textId="77777777" w:rsidR="00FD3423" w:rsidRDefault="00D37437" w:rsidP="00D37437">
            <w:pPr>
              <w:jc w:val="both"/>
              <w:rPr>
                <w:rFonts w:ascii="Arial Narrow" w:hAnsi="Arial Narrow" w:cs="Arial"/>
                <w:sz w:val="24"/>
                <w:szCs w:val="24"/>
              </w:rPr>
            </w:pPr>
            <w:r>
              <w:rPr>
                <w:rFonts w:ascii="Arial Narrow" w:hAnsi="Arial Narrow"/>
                <w:sz w:val="24"/>
              </w:rPr>
              <w:t>- Before submitting its proposal, the</w:t>
            </w:r>
            <w:r>
              <w:rPr>
                <w:rFonts w:ascii="Arial Narrow" w:hAnsi="Arial Narrow"/>
                <w:b/>
                <w:bCs/>
                <w:sz w:val="24"/>
              </w:rPr>
              <w:t xml:space="preserve"> CONTRACTOR</w:t>
            </w:r>
            <w:r>
              <w:rPr>
                <w:rFonts w:ascii="Arial Narrow" w:hAnsi="Arial Narrow"/>
                <w:sz w:val="24"/>
              </w:rPr>
              <w:t xml:space="preserve"> shall visit the worksite to familiarize with the actual conditions.</w:t>
            </w:r>
          </w:p>
          <w:p w14:paraId="6C85F6B0" w14:textId="77777777" w:rsidR="00A53A4A" w:rsidRDefault="00A53A4A" w:rsidP="003C32C1">
            <w:pPr>
              <w:jc w:val="both"/>
              <w:rPr>
                <w:rFonts w:ascii="Arial Narrow" w:hAnsi="Arial Narrow" w:cs="Arial"/>
                <w:sz w:val="24"/>
                <w:szCs w:val="24"/>
              </w:rPr>
            </w:pPr>
            <w:r>
              <w:rPr>
                <w:rFonts w:ascii="Arial Narrow" w:hAnsi="Arial Narrow"/>
                <w:b/>
                <w:sz w:val="24"/>
              </w:rPr>
              <w:t>- The CONTRACTOR shall perform the following works:</w:t>
            </w:r>
          </w:p>
          <w:p w14:paraId="6A55BBAB" w14:textId="77777777" w:rsidR="00885875" w:rsidRPr="000425D2" w:rsidRDefault="008222E7" w:rsidP="003C32C1">
            <w:pPr>
              <w:jc w:val="both"/>
              <w:rPr>
                <w:rFonts w:ascii="Arial Narrow" w:hAnsi="Arial Narrow" w:cs="Arial"/>
                <w:sz w:val="24"/>
                <w:szCs w:val="24"/>
              </w:rPr>
            </w:pPr>
            <w:r>
              <w:rPr>
                <w:rFonts w:ascii="Arial Narrow" w:hAnsi="Arial Narrow"/>
                <w:b/>
                <w:bCs/>
                <w:sz w:val="24"/>
              </w:rPr>
              <w:t>3.2.1. Contractor shall develop Work Execution Plan for replacement of structural shell elements of S-200 reactor-regenerator R-202, in accordance with the requirements of designs OLP02905 and OLP02925, and submit it to Owner for approval.</w:t>
            </w:r>
            <w:r>
              <w:rPr>
                <w:rFonts w:ascii="Arial Narrow" w:hAnsi="Arial Narrow"/>
                <w:sz w:val="24"/>
              </w:rPr>
              <w:t xml:space="preserve"> Design must specify work sequence, crane positioning layout and equipment layout diagrams, slinging and crane lifting diagrams for replaced elements, fencing of hazardous areas, covering of hazardous openings and locations, and other safety measures ensuring safe execution of works.</w:t>
            </w:r>
          </w:p>
          <w:p w14:paraId="760D6C8E" w14:textId="77777777" w:rsidR="00A53A4A" w:rsidRPr="00A53A4A" w:rsidRDefault="00A53A4A" w:rsidP="00A53A4A">
            <w:pPr>
              <w:jc w:val="both"/>
              <w:rPr>
                <w:rFonts w:ascii="Arial Narrow" w:hAnsi="Arial Narrow" w:cs="Arial"/>
                <w:sz w:val="24"/>
                <w:szCs w:val="24"/>
              </w:rPr>
            </w:pPr>
            <w:r>
              <w:rPr>
                <w:rFonts w:ascii="Arial Narrow" w:hAnsi="Arial Narrow"/>
                <w:b/>
                <w:bCs/>
                <w:sz w:val="24"/>
              </w:rPr>
              <w:t>3.2.2 In accordance with approved Work Execution Plan and requirements of design OLP02925, Contractor shall fabricate install</w:t>
            </w:r>
            <w:r w:rsidR="00655BAF">
              <w:rPr>
                <w:rFonts w:ascii="Arial Narrow" w:hAnsi="Arial Narrow"/>
                <w:b/>
                <w:bCs/>
                <w:sz w:val="24"/>
              </w:rPr>
              <w:t>ation components and new access</w:t>
            </w:r>
            <w:r>
              <w:rPr>
                <w:rFonts w:ascii="Arial Narrow" w:hAnsi="Arial Narrow"/>
                <w:b/>
                <w:bCs/>
                <w:sz w:val="24"/>
              </w:rPr>
              <w:t xml:space="preserve"> platform components from the materials provided by the Customer.</w:t>
            </w:r>
            <w:r>
              <w:rPr>
                <w:rFonts w:ascii="Arial Narrow" w:hAnsi="Arial Narrow"/>
                <w:b/>
                <w:sz w:val="24"/>
              </w:rPr>
              <w:t xml:space="preserve"> </w:t>
            </w:r>
            <w:r>
              <w:rPr>
                <w:rFonts w:ascii="Arial Narrow" w:hAnsi="Arial Narrow"/>
                <w:sz w:val="24"/>
              </w:rPr>
              <w:t>Materials shall be provided by Owner.</w:t>
            </w:r>
          </w:p>
          <w:p w14:paraId="7C0A70D4" w14:textId="77777777" w:rsidR="00A53A4A" w:rsidRPr="00E06F61" w:rsidRDefault="00822350" w:rsidP="00A53A4A">
            <w:pPr>
              <w:jc w:val="both"/>
              <w:rPr>
                <w:rFonts w:ascii="Arial Narrow" w:hAnsi="Arial Narrow" w:cs="Arial"/>
                <w:sz w:val="24"/>
                <w:szCs w:val="24"/>
              </w:rPr>
            </w:pPr>
            <w:r>
              <w:rPr>
                <w:rFonts w:ascii="Arial Narrow" w:hAnsi="Arial Narrow"/>
                <w:b/>
                <w:sz w:val="24"/>
              </w:rPr>
              <w:t xml:space="preserve">3.2.3. In accordance with approved Work Execution Plan and requirements of design OLP02925, Contractor shall reinforce R-202 shell before demounting clamp. </w:t>
            </w:r>
            <w:r>
              <w:rPr>
                <w:rFonts w:ascii="Arial Narrow" w:hAnsi="Arial Narrow"/>
                <w:sz w:val="24"/>
              </w:rPr>
              <w:t>Before reinforcing shell, Contractor shall perform preparatory works, including dismantling and temporary modification of access platforms during period of installation works.</w:t>
            </w:r>
          </w:p>
          <w:p w14:paraId="37976EED" w14:textId="77777777" w:rsidR="00D4025C" w:rsidRPr="00655BAF" w:rsidRDefault="00D4025C" w:rsidP="00A53A4A">
            <w:pPr>
              <w:jc w:val="both"/>
              <w:rPr>
                <w:rFonts w:ascii="Arial Narrow" w:hAnsi="Arial Narrow" w:cs="Arial"/>
                <w:szCs w:val="24"/>
              </w:rPr>
            </w:pPr>
            <w:r w:rsidRPr="00655BAF">
              <w:rPr>
                <w:rFonts w:ascii="Arial Narrow" w:hAnsi="Arial Narrow" w:cs="Arial"/>
                <w:b/>
              </w:rPr>
              <w:t xml:space="preserve">3.2.4. In accordance with approved Work Execution Plan, Contractor shall demount clamp installed under design OLP02905. </w:t>
            </w:r>
            <w:r w:rsidRPr="00655BAF">
              <w:rPr>
                <w:rFonts w:ascii="Arial Narrow" w:hAnsi="Arial Narrow" w:cs="Arial"/>
              </w:rPr>
              <w:t>After demounting clamp, Contractor shall transport it to separate area where the concrete lining shall be separated from clamp steel framework; Contractor shall transport metal to scrap metal area. Removed concrete lining shall be transported to concrete crushing site.</w:t>
            </w:r>
          </w:p>
          <w:p w14:paraId="478741F4" w14:textId="77777777" w:rsidR="002344A3" w:rsidRPr="00655BAF" w:rsidRDefault="009B0345" w:rsidP="00A53A4A">
            <w:pPr>
              <w:jc w:val="both"/>
              <w:rPr>
                <w:rFonts w:ascii="Arial Narrow" w:hAnsi="Arial Narrow" w:cs="Arial"/>
                <w:szCs w:val="24"/>
              </w:rPr>
            </w:pPr>
            <w:r w:rsidRPr="00655BAF">
              <w:rPr>
                <w:rFonts w:ascii="Arial Narrow" w:hAnsi="Arial Narrow" w:cs="Arial"/>
                <w:b/>
                <w:bCs/>
              </w:rPr>
              <w:t>3.2.5. In accordance with requirements of design OLP02905, Contractor shall demount three existing manways and install three new manways.</w:t>
            </w:r>
            <w:r w:rsidRPr="00655BAF">
              <w:rPr>
                <w:rFonts w:ascii="Arial Narrow" w:hAnsi="Arial Narrow" w:cs="Arial"/>
              </w:rPr>
              <w:t xml:space="preserve"> Before manway installation, Contractor shall remove existing lining of approximately 30 m² and shall restore the lining in accordance with design OLP02905 and requirements set forth in UOP specifications for lining (refractory).</w:t>
            </w:r>
          </w:p>
          <w:p w14:paraId="2AFA0EE6" w14:textId="77777777" w:rsidR="00451726" w:rsidRPr="00655BAF" w:rsidRDefault="00451726" w:rsidP="00A53A4A">
            <w:pPr>
              <w:jc w:val="both"/>
              <w:rPr>
                <w:rFonts w:ascii="Arial Narrow" w:hAnsi="Arial Narrow" w:cs="Arial"/>
                <w:szCs w:val="24"/>
              </w:rPr>
            </w:pPr>
            <w:r w:rsidRPr="00655BAF">
              <w:rPr>
                <w:rFonts w:ascii="Arial Narrow" w:hAnsi="Arial Narrow" w:cs="Arial"/>
                <w:b/>
              </w:rPr>
              <w:t xml:space="preserve">3.2.6. In accordance with requirements of design OLP02925 and Work Execution Plan agreed with Owner, Contractor shall install new R-202 shell components. </w:t>
            </w:r>
            <w:r w:rsidRPr="00655BAF">
              <w:rPr>
                <w:rFonts w:ascii="Arial Narrow" w:hAnsi="Arial Narrow" w:cs="Arial"/>
              </w:rPr>
              <w:t xml:space="preserve">After installation of new components, Contractor shall weld new anchor refractory reinforcement elements and install new lining of approximately 160 m². </w:t>
            </w:r>
          </w:p>
          <w:p w14:paraId="561A5E8D" w14:textId="77777777" w:rsidR="00E1307A" w:rsidRPr="00655BAF" w:rsidRDefault="00E1307A" w:rsidP="00E1307A">
            <w:pPr>
              <w:jc w:val="both"/>
              <w:rPr>
                <w:rFonts w:ascii="Arial Narrow" w:hAnsi="Arial Narrow" w:cs="Arial"/>
                <w:szCs w:val="24"/>
              </w:rPr>
            </w:pPr>
            <w:r w:rsidRPr="00655BAF">
              <w:rPr>
                <w:rFonts w:ascii="Arial Narrow" w:hAnsi="Arial Narrow" w:cs="Arial"/>
                <w:b/>
                <w:bCs/>
              </w:rPr>
              <w:t>3.2.7. After R-202 internal inspection, Contractor shall perform repair of defective refractory areas in accordance with punch list requirement.</w:t>
            </w:r>
            <w:r w:rsidRPr="00655BAF">
              <w:rPr>
                <w:rFonts w:ascii="Arial Narrow" w:hAnsi="Arial Narrow" w:cs="Arial"/>
              </w:rPr>
              <w:t xml:space="preserve"> The Contractor shall demount damaged refractory lining and defective anchor components. After preparation of defective areas, Contractor shall install new refractory lining (refractory area to be replaced at the bottom part of R-202 cone and on catalyst standpipes shall be 125m²; refractory area to be replaced in air distributor shall be 30m²).</w:t>
            </w:r>
          </w:p>
          <w:p w14:paraId="4CAA2EA0" w14:textId="77777777" w:rsidR="00E1307A" w:rsidRPr="00655BAF" w:rsidRDefault="00E1307A" w:rsidP="00A53A4A">
            <w:pPr>
              <w:jc w:val="both"/>
              <w:rPr>
                <w:rFonts w:ascii="Arial Narrow" w:hAnsi="Arial Narrow" w:cs="Arial"/>
                <w:szCs w:val="24"/>
              </w:rPr>
            </w:pPr>
            <w:r w:rsidRPr="00655BAF">
              <w:rPr>
                <w:rFonts w:ascii="Arial Narrow" w:hAnsi="Arial Narrow" w:cs="Arial"/>
                <w:b/>
                <w:bCs/>
              </w:rPr>
              <w:t>3.2.8. After replacement of R-202 shell components, Contractor shall restore access platform in accordance with requirements of design OLP02925.</w:t>
            </w:r>
            <w:r w:rsidRPr="00655BAF">
              <w:rPr>
                <w:rFonts w:ascii="Arial Narrow" w:hAnsi="Arial Narrow" w:cs="Arial"/>
              </w:rPr>
              <w:t xml:space="preserve"> Materials for access platform restoration shall be provided by Owner. </w:t>
            </w:r>
          </w:p>
          <w:p w14:paraId="37CB7D14" w14:textId="77777777" w:rsidR="0077482A" w:rsidRDefault="00E1307A" w:rsidP="0077482A">
            <w:pPr>
              <w:jc w:val="both"/>
              <w:rPr>
                <w:rFonts w:ascii="Arial Narrow" w:hAnsi="Arial Narrow" w:cs="Arial"/>
                <w:sz w:val="24"/>
                <w:szCs w:val="24"/>
              </w:rPr>
            </w:pPr>
            <w:r>
              <w:rPr>
                <w:rFonts w:ascii="Arial Narrow" w:hAnsi="Arial Narrow"/>
                <w:b/>
                <w:bCs/>
                <w:sz w:val="24"/>
              </w:rPr>
              <w:t>3.2.9. Repair of R-201 reactor refractory after internal inspection.</w:t>
            </w:r>
            <w:r>
              <w:t xml:space="preserve"> </w:t>
            </w:r>
            <w:r>
              <w:rPr>
                <w:rFonts w:ascii="Arial Narrow" w:hAnsi="Arial Narrow"/>
                <w:sz w:val="24"/>
              </w:rPr>
              <w:t>Contractor shall remove damaged refractory and defective anchor components. After preparation of defective areas, Contractor shall install new refractory (refractory area to be replaced at the bottom part of R-202 cone shall be 30m²).</w:t>
            </w:r>
          </w:p>
          <w:p w14:paraId="148A30A6" w14:textId="77777777" w:rsidR="00E1307A" w:rsidRDefault="0077482A" w:rsidP="00A53A4A">
            <w:pPr>
              <w:jc w:val="both"/>
              <w:rPr>
                <w:rFonts w:ascii="Arial Narrow" w:hAnsi="Arial Narrow" w:cs="Arial"/>
                <w:sz w:val="24"/>
                <w:szCs w:val="24"/>
              </w:rPr>
            </w:pPr>
            <w:r>
              <w:rPr>
                <w:b/>
                <w:bCs/>
              </w:rPr>
              <w:t>3.2.10. After opening of external manways and rebricking of manway openings, after completion of the internal inspection, Contractor shall demount brick refractory of R-201, R-202,KR-201,D-201,B-206,T-202.</w:t>
            </w:r>
            <w:r>
              <w:rPr>
                <w:rFonts w:ascii="Arial Narrow" w:hAnsi="Arial Narrow"/>
                <w:sz w:val="24"/>
              </w:rPr>
              <w:t xml:space="preserve"> Manways that require removal of bricks before inspection and reinstallation before closing are attached. 3 new </w:t>
            </w:r>
            <w:r>
              <w:rPr>
                <w:rFonts w:ascii="Arial Narrow" w:hAnsi="Arial Narrow"/>
                <w:sz w:val="24"/>
              </w:rPr>
              <w:lastRenderedPageBreak/>
              <w:t>manways installed on R-202 in accordance with project OLP02935 will no longer require refractory brickwork installation before closing external covers.</w:t>
            </w:r>
          </w:p>
          <w:p w14:paraId="1479159E" w14:textId="77777777" w:rsidR="00DE59B9" w:rsidRPr="006F4FF5" w:rsidRDefault="0077482A" w:rsidP="00DE59B9">
            <w:pPr>
              <w:jc w:val="both"/>
              <w:rPr>
                <w:rFonts w:ascii="Arial Narrow" w:hAnsi="Arial Narrow" w:cs="Arial"/>
                <w:sz w:val="24"/>
                <w:szCs w:val="24"/>
              </w:rPr>
            </w:pPr>
            <w:r>
              <w:rPr>
                <w:rFonts w:ascii="Arial Narrow" w:hAnsi="Arial Narrow"/>
                <w:b/>
                <w:sz w:val="24"/>
              </w:rPr>
              <w:t>3.2.11. Contractor shall perform repair of refractory of KR-201,D-201,B-206,T-202 after internal inspection.</w:t>
            </w:r>
            <w:r w:rsidRPr="00655BAF">
              <w:rPr>
                <w:rFonts w:ascii="Arial" w:hAnsi="Arial" w:cs="Arial"/>
              </w:rPr>
              <w:t xml:space="preserve"> Scope of these repair works shall be provided after equipment has been opened. Therefore, when submitting its proposal, the Contractor shall assess its capabilities and ensure that it has sufficient available resources to carry out additional internal equipment and refractory lining repair works, which may amount to up to 20% of the scope of primary works.</w:t>
            </w:r>
          </w:p>
          <w:p w14:paraId="043F028D" w14:textId="77777777" w:rsidR="006670A6" w:rsidRPr="003B7C2A" w:rsidRDefault="00F4313B" w:rsidP="006670A6">
            <w:pPr>
              <w:jc w:val="both"/>
              <w:rPr>
                <w:rFonts w:ascii="Arial Narrow" w:hAnsi="Arial Narrow" w:cs="Arial"/>
                <w:sz w:val="24"/>
                <w:szCs w:val="24"/>
              </w:rPr>
            </w:pPr>
            <w:r>
              <w:rPr>
                <w:rFonts w:ascii="Arial Narrow" w:hAnsi="Arial Narrow"/>
                <w:sz w:val="24"/>
              </w:rPr>
              <w:t xml:space="preserve">- Pressure vessel, heater catalyst assembly and cleaning works – </w:t>
            </w:r>
            <w:r>
              <w:rPr>
                <w:rFonts w:ascii="Arial Narrow" w:hAnsi="Arial Narrow"/>
                <w:b/>
                <w:bCs/>
                <w:sz w:val="24"/>
              </w:rPr>
              <w:t>by another specialized contractor of the Owner</w:t>
            </w:r>
            <w:r>
              <w:rPr>
                <w:rFonts w:ascii="Arial Narrow" w:hAnsi="Arial Narrow"/>
                <w:sz w:val="24"/>
              </w:rPr>
              <w:t>;</w:t>
            </w:r>
          </w:p>
          <w:p w14:paraId="00519EE3" w14:textId="77777777" w:rsidR="00606901" w:rsidRDefault="00A57A80" w:rsidP="00AE3926">
            <w:pPr>
              <w:jc w:val="both"/>
              <w:rPr>
                <w:rFonts w:ascii="Arial Narrow" w:hAnsi="Arial Narrow" w:cs="Arial"/>
                <w:sz w:val="24"/>
                <w:szCs w:val="24"/>
              </w:rPr>
            </w:pPr>
            <w:r>
              <w:rPr>
                <w:rFonts w:ascii="Arial Narrow" w:hAnsi="Arial Narrow"/>
                <w:sz w:val="24"/>
              </w:rPr>
              <w:t xml:space="preserve">- Pressure vessel acoustic emission testing in accordance with the program prepared and agreed with the Owner – </w:t>
            </w:r>
            <w:r>
              <w:rPr>
                <w:rFonts w:ascii="Arial Narrow" w:hAnsi="Arial Narrow"/>
                <w:b/>
                <w:bCs/>
                <w:sz w:val="24"/>
              </w:rPr>
              <w:t>by another contractor of the Owner</w:t>
            </w:r>
            <w:r>
              <w:rPr>
                <w:rFonts w:ascii="Arial Narrow" w:hAnsi="Arial Narrow"/>
                <w:sz w:val="24"/>
              </w:rPr>
              <w:t>;</w:t>
            </w:r>
          </w:p>
          <w:p w14:paraId="56491EC4" w14:textId="77777777" w:rsidR="0036249A" w:rsidRPr="00F4313B" w:rsidRDefault="00524F95" w:rsidP="00AE3926">
            <w:pPr>
              <w:jc w:val="both"/>
              <w:rPr>
                <w:rFonts w:ascii="Arial Narrow" w:hAnsi="Arial Narrow" w:cs="Arial"/>
                <w:sz w:val="24"/>
                <w:szCs w:val="24"/>
              </w:rPr>
            </w:pPr>
            <w:r>
              <w:rPr>
                <w:rFonts w:ascii="Arial Narrow" w:hAnsi="Arial Narrow"/>
                <w:sz w:val="24"/>
              </w:rPr>
              <w:t>- Mechanical Contractor must take into consideration in its proposal of R-202 repair that at the end of reactor block repair period, approximately 7 days prior to commissioning of equipment, during acoustic emission (AE) testing (which takes about 2 to 2.5 days) no repair or installation works that generate noise, vibrations or otherwise affect the acoustic emission testing process can be performed.</w:t>
            </w:r>
          </w:p>
          <w:p w14:paraId="4E2E16CD" w14:textId="77777777" w:rsidR="00AE3926" w:rsidRPr="00524F95" w:rsidRDefault="00AE3926" w:rsidP="003C32C1">
            <w:pPr>
              <w:jc w:val="both"/>
              <w:rPr>
                <w:rFonts w:ascii="Arial Narrow" w:hAnsi="Arial Narrow" w:cs="Arial"/>
                <w:sz w:val="24"/>
                <w:szCs w:val="24"/>
              </w:rPr>
            </w:pPr>
            <w:r>
              <w:rPr>
                <w:rFonts w:ascii="Arial Narrow" w:hAnsi="Arial Narrow"/>
                <w:sz w:val="24"/>
              </w:rPr>
              <w:t>- Application of anti-corrosion coating to all repaired sections of , access platforms, supports and supporting structures. Paint systems and coating application procedures shall be agreed with the Owner and shall comply with the requirements of Specification OL-TR-CR-011 Rev.00 and project OLP02925.</w:t>
            </w:r>
          </w:p>
        </w:tc>
      </w:tr>
      <w:tr w:rsidR="00F31817" w:rsidRPr="009414B8" w14:paraId="496A6385" w14:textId="77777777" w:rsidTr="00CC2E50">
        <w:tc>
          <w:tcPr>
            <w:tcW w:w="9855" w:type="dxa"/>
            <w:tcBorders>
              <w:top w:val="nil"/>
              <w:left w:val="nil"/>
              <w:bottom w:val="nil"/>
              <w:right w:val="nil"/>
            </w:tcBorders>
          </w:tcPr>
          <w:p w14:paraId="451172B5" w14:textId="77777777" w:rsidR="00F31817" w:rsidRPr="009414B8" w:rsidRDefault="00F31817" w:rsidP="003D718B">
            <w:pPr>
              <w:jc w:val="both"/>
              <w:rPr>
                <w:rFonts w:ascii="Arial Narrow" w:hAnsi="Arial Narrow" w:cs="Arial"/>
              </w:rPr>
            </w:pPr>
          </w:p>
        </w:tc>
      </w:tr>
    </w:tbl>
    <w:p w14:paraId="1178B006" w14:textId="77777777" w:rsidR="007510A9" w:rsidRPr="009414B8" w:rsidRDefault="007510A9" w:rsidP="00BD4CDB">
      <w:pPr>
        <w:spacing w:after="0" w:line="240" w:lineRule="auto"/>
        <w:jc w:val="both"/>
        <w:rPr>
          <w:rFonts w:ascii="Arial Narrow" w:hAnsi="Arial Narrow" w:cs="Arial"/>
          <w:b/>
          <w:sz w:val="28"/>
          <w:szCs w:val="28"/>
        </w:rPr>
      </w:pPr>
      <w:r>
        <w:rPr>
          <w:rFonts w:ascii="Arial Narrow" w:hAnsi="Arial Narrow"/>
          <w:b/>
          <w:sz w:val="28"/>
        </w:rPr>
        <w:t>3.3. Special requirements (if applicable).</w:t>
      </w:r>
    </w:p>
    <w:tbl>
      <w:tblPr>
        <w:tblStyle w:val="TableGrid"/>
        <w:tblW w:w="0" w:type="auto"/>
        <w:tblLook w:val="04A0" w:firstRow="1" w:lastRow="0" w:firstColumn="1" w:lastColumn="0" w:noHBand="0" w:noVBand="1"/>
      </w:tblPr>
      <w:tblGrid>
        <w:gridCol w:w="9854"/>
      </w:tblGrid>
      <w:tr w:rsidR="007510A9" w:rsidRPr="009414B8" w14:paraId="2F8AD430" w14:textId="77777777" w:rsidTr="003D718B">
        <w:tc>
          <w:tcPr>
            <w:tcW w:w="9854" w:type="dxa"/>
            <w:tcBorders>
              <w:top w:val="nil"/>
              <w:left w:val="nil"/>
              <w:bottom w:val="nil"/>
              <w:right w:val="nil"/>
            </w:tcBorders>
          </w:tcPr>
          <w:p w14:paraId="5E058D53" w14:textId="77777777" w:rsidR="007510A9" w:rsidRPr="009414B8" w:rsidRDefault="007510A9" w:rsidP="003D718B">
            <w:pPr>
              <w:jc w:val="both"/>
              <w:rPr>
                <w:rFonts w:ascii="Arial Narrow" w:hAnsi="Arial Narrow" w:cs="Arial"/>
                <w:i/>
                <w:color w:val="808080" w:themeColor="background1" w:themeShade="80"/>
              </w:rPr>
            </w:pPr>
          </w:p>
          <w:p w14:paraId="160B9D5E" w14:textId="77777777" w:rsidR="0098047D" w:rsidRPr="000E1297" w:rsidRDefault="0098047D" w:rsidP="0098047D">
            <w:pPr>
              <w:jc w:val="both"/>
              <w:rPr>
                <w:rFonts w:ascii="Arial Narrow" w:hAnsi="Arial Narrow" w:cs="Arial"/>
                <w:sz w:val="24"/>
                <w:szCs w:val="24"/>
              </w:rPr>
            </w:pPr>
            <w:r>
              <w:rPr>
                <w:rFonts w:ascii="Arial Narrow" w:hAnsi="Arial Narrow"/>
                <w:sz w:val="24"/>
              </w:rPr>
              <w:t>- The requirements to the Contractor are provided in the qualification and technical criteria.</w:t>
            </w:r>
          </w:p>
          <w:p w14:paraId="56A0EE6C" w14:textId="77777777" w:rsidR="0098047D" w:rsidRPr="000E1297" w:rsidRDefault="00F315BC" w:rsidP="0098047D">
            <w:pPr>
              <w:jc w:val="both"/>
              <w:rPr>
                <w:rFonts w:ascii="Arial Narrow" w:hAnsi="Arial Narrow" w:cs="Arial"/>
                <w:sz w:val="24"/>
                <w:szCs w:val="24"/>
              </w:rPr>
            </w:pPr>
            <w:r>
              <w:rPr>
                <w:rFonts w:ascii="Arial Narrow" w:hAnsi="Arial Narrow"/>
                <w:sz w:val="24"/>
              </w:rPr>
              <w:t>- The Contractor shall perform coordination of materials. The Contractor’s material coordinator shall collect materials from the Owner’s warehouse no later than two months prior to the start of repairs provided that the materials are available in the warehouse. The Owner shall deliver the materials to the Contractor’s material storage site within the Owner’s territory or, if needed, shall also deliver the materials to a location specified by Contractor outside the territory of ORLEN Lietuva. Material coordination shall be conducted pursuant to Owner's Regulations of Coordination of Materials Transferred to Contractors.</w:t>
            </w:r>
          </w:p>
          <w:p w14:paraId="76E785D0" w14:textId="77777777" w:rsidR="0098047D" w:rsidRPr="000E1297" w:rsidRDefault="0098047D" w:rsidP="0098047D">
            <w:pPr>
              <w:tabs>
                <w:tab w:val="left" w:pos="900"/>
                <w:tab w:val="left" w:pos="1080"/>
              </w:tabs>
              <w:rPr>
                <w:rFonts w:ascii="Arial Narrow" w:eastAsia="Times New Roman" w:hAnsi="Arial Narrow" w:cs="Arial"/>
                <w:sz w:val="24"/>
                <w:szCs w:val="24"/>
              </w:rPr>
            </w:pPr>
            <w:r>
              <w:rPr>
                <w:rFonts w:ascii="Arial Narrow" w:hAnsi="Arial Narrow"/>
                <w:sz w:val="24"/>
              </w:rPr>
              <w:t>- Certain preparatory works and mobilization are required for the Turnaround.</w:t>
            </w:r>
            <w:r>
              <w:rPr>
                <w:rFonts w:ascii="Arial Narrow" w:hAnsi="Arial Narrow"/>
                <w:color w:val="000000"/>
                <w:sz w:val="24"/>
              </w:rPr>
              <w:t xml:space="preserve"> </w:t>
            </w:r>
            <w:r>
              <w:rPr>
                <w:rFonts w:ascii="Arial Narrow" w:hAnsi="Arial Narrow"/>
                <w:sz w:val="24"/>
              </w:rPr>
              <w:t xml:space="preserve">In its proposal, the Contractor shall take into account and undertake to perform the works according to the schedule provided by the Owner and develop a schedule for its own works with the indication of labor resources, number of crews as requested under technical criteria, as well as understand and take into consideration that other works related to the repaired equipment will be performed at the same time in the same process facility.  </w:t>
            </w:r>
          </w:p>
          <w:p w14:paraId="2B0581F0" w14:textId="77777777" w:rsidR="00AB1775" w:rsidRPr="000E1297" w:rsidRDefault="0098047D" w:rsidP="0098047D">
            <w:pPr>
              <w:rPr>
                <w:rFonts w:ascii="Arial Narrow" w:eastAsia="Times New Roman" w:hAnsi="Arial Narrow" w:cs="Arial"/>
                <w:sz w:val="24"/>
                <w:szCs w:val="24"/>
              </w:rPr>
            </w:pPr>
            <w:r>
              <w:rPr>
                <w:rFonts w:ascii="Arial Narrow" w:hAnsi="Arial Narrow"/>
                <w:sz w:val="24"/>
              </w:rPr>
              <w:t>As for post-inspection repairs, the Contractor shall be responsible for immediate preparation of repair documentation as per Owner’s Procedure BM-2. The Contractor shall be responsible for organizing and coordinating all required non-destructive testing (NDT) activities for work execution and final acceptance by an accredited inspection body inspector or by the Owner's Mechanical Integrity Control Group inspector.  Final documentation shall be submitted within one month following the completion of works. The requirements applicable to repair documentation are defined in Procedure BM-2.</w:t>
            </w:r>
          </w:p>
          <w:p w14:paraId="0D5693F4" w14:textId="77777777" w:rsidR="0098047D" w:rsidRPr="000E1297" w:rsidRDefault="0030356D" w:rsidP="0098047D">
            <w:pPr>
              <w:tabs>
                <w:tab w:val="left" w:pos="900"/>
                <w:tab w:val="left" w:pos="1080"/>
              </w:tabs>
              <w:rPr>
                <w:rFonts w:ascii="Arial Narrow" w:eastAsia="Times New Roman" w:hAnsi="Arial Narrow" w:cs="Arial"/>
                <w:sz w:val="24"/>
                <w:szCs w:val="24"/>
              </w:rPr>
            </w:pPr>
            <w:r>
              <w:rPr>
                <w:rFonts w:ascii="Arial Narrow" w:hAnsi="Arial Narrow"/>
                <w:sz w:val="24"/>
              </w:rPr>
              <w:t>- Owner’s requirement – at least 1 work manager per shift of 15 direct workers.</w:t>
            </w:r>
          </w:p>
          <w:p w14:paraId="4D76C138" w14:textId="77777777" w:rsidR="0098047D" w:rsidRPr="000E1297" w:rsidRDefault="0098047D" w:rsidP="0098047D">
            <w:pPr>
              <w:tabs>
                <w:tab w:val="left" w:pos="900"/>
                <w:tab w:val="left" w:pos="1080"/>
              </w:tabs>
              <w:rPr>
                <w:rFonts w:ascii="Arial Narrow" w:hAnsi="Arial Narrow" w:cs="Arial"/>
                <w:sz w:val="24"/>
                <w:szCs w:val="24"/>
              </w:rPr>
            </w:pPr>
            <w:r>
              <w:rPr>
                <w:rFonts w:ascii="Arial Narrow" w:hAnsi="Arial Narrow"/>
                <w:sz w:val="24"/>
              </w:rPr>
              <w:t>- Mobilization costs shall be included in the price of the works.</w:t>
            </w:r>
            <w:r>
              <w:rPr>
                <w:rFonts w:ascii="Arial Narrow" w:hAnsi="Arial Narrow"/>
                <w:color w:val="FF0000"/>
                <w:sz w:val="24"/>
              </w:rPr>
              <w:t xml:space="preserve"> </w:t>
            </w:r>
          </w:p>
          <w:p w14:paraId="5FDF696B" w14:textId="77777777" w:rsidR="007510A9" w:rsidRDefault="0030356D" w:rsidP="00C16799">
            <w:pPr>
              <w:tabs>
                <w:tab w:val="left" w:pos="900"/>
                <w:tab w:val="left" w:pos="1080"/>
              </w:tabs>
              <w:rPr>
                <w:rFonts w:ascii="Arial Narrow" w:hAnsi="Arial Narrow" w:cs="Arial"/>
                <w:sz w:val="24"/>
                <w:szCs w:val="24"/>
              </w:rPr>
            </w:pPr>
            <w:r>
              <w:rPr>
                <w:rFonts w:ascii="Arial Narrow" w:hAnsi="Arial Narrow"/>
                <w:sz w:val="24"/>
              </w:rPr>
              <w:t xml:space="preserve">- Office and tool site containers (including mobilization / demobilization thereof) shall be included into the price of works. </w:t>
            </w:r>
          </w:p>
          <w:p w14:paraId="18DC132D" w14:textId="77777777" w:rsidR="00C44CF8" w:rsidRPr="00DC6237" w:rsidRDefault="00C44CF8" w:rsidP="00C44CF8">
            <w:pPr>
              <w:tabs>
                <w:tab w:val="left" w:pos="900"/>
                <w:tab w:val="left" w:pos="1080"/>
              </w:tabs>
              <w:rPr>
                <w:rFonts w:ascii="Arial Narrow" w:hAnsi="Arial Narrow" w:cs="Arial"/>
                <w:sz w:val="24"/>
                <w:szCs w:val="24"/>
              </w:rPr>
            </w:pPr>
            <w:r>
              <w:rPr>
                <w:rFonts w:ascii="Arial Narrow" w:hAnsi="Arial Narrow"/>
                <w:sz w:val="24"/>
              </w:rPr>
              <w:t>- The Contractor shall install temporary lighting inside vessels, heaters, reactors and hoppers for cleaning, NDT, and internal visual inspection, in accordance with the procedure established by the Owner. Illumination inside the heater or pressure vessel during the inspection shall be &gt;300 Lx.</w:t>
            </w:r>
          </w:p>
          <w:p w14:paraId="4DD86F00" w14:textId="77777777" w:rsidR="00A55F22" w:rsidRPr="00DC6237" w:rsidRDefault="00C44CF8" w:rsidP="00C44CF8">
            <w:pPr>
              <w:tabs>
                <w:tab w:val="left" w:pos="900"/>
                <w:tab w:val="left" w:pos="1080"/>
              </w:tabs>
              <w:rPr>
                <w:rFonts w:ascii="Arial Narrow" w:hAnsi="Arial Narrow" w:cs="Arial"/>
                <w:sz w:val="24"/>
                <w:szCs w:val="24"/>
              </w:rPr>
            </w:pPr>
            <w:r w:rsidRPr="00655BAF">
              <w:rPr>
                <w:rFonts w:ascii="Arial Narrow" w:hAnsi="Arial Narrow" w:cs="Arial"/>
                <w:sz w:val="24"/>
              </w:rPr>
              <w:lastRenderedPageBreak/>
              <w:t>- The Contractor shall assign an entry attendant for internal inspection and NDT</w:t>
            </w:r>
            <w:r>
              <w:t>.</w:t>
            </w:r>
          </w:p>
          <w:p w14:paraId="0327420C" w14:textId="77777777" w:rsidR="00C44CF8" w:rsidRDefault="00C44CF8" w:rsidP="00C44CF8">
            <w:pPr>
              <w:tabs>
                <w:tab w:val="left" w:pos="900"/>
                <w:tab w:val="left" w:pos="1080"/>
              </w:tabs>
              <w:rPr>
                <w:rFonts w:ascii="Arial Narrow" w:hAnsi="Arial Narrow" w:cs="Arial"/>
                <w:sz w:val="24"/>
                <w:szCs w:val="24"/>
              </w:rPr>
            </w:pPr>
            <w:r>
              <w:rPr>
                <w:rFonts w:ascii="Arial Narrow" w:hAnsi="Arial Narrow"/>
                <w:sz w:val="24"/>
              </w:rPr>
              <w:t>- Together with the proposal, the Contractor shall submit hourly rates by worker categories.</w:t>
            </w:r>
          </w:p>
          <w:p w14:paraId="141D812E" w14:textId="77777777" w:rsidR="00513C4E" w:rsidRDefault="00683583" w:rsidP="00C44CF8">
            <w:pPr>
              <w:tabs>
                <w:tab w:val="left" w:pos="900"/>
                <w:tab w:val="left" w:pos="1080"/>
              </w:tabs>
              <w:rPr>
                <w:rFonts w:ascii="Arial Narrow" w:hAnsi="Arial Narrow" w:cs="Arial"/>
                <w:sz w:val="24"/>
                <w:szCs w:val="24"/>
              </w:rPr>
            </w:pPr>
            <w:r>
              <w:rPr>
                <w:rFonts w:ascii="Arial Narrow" w:hAnsi="Arial Narrow"/>
                <w:sz w:val="24"/>
              </w:rPr>
              <w:t>When preparing the proposal, the Contractor shall take into account that, following inspection, additional works of up to 20 percent of the main scope may be required, and shall ensure that sufficient resources are available to perform these additional works without exceeding the established Turnaround schedule.</w:t>
            </w:r>
          </w:p>
          <w:p w14:paraId="4AF18BBE" w14:textId="77777777" w:rsidR="003F4B4C" w:rsidRPr="009414B8" w:rsidRDefault="003F4B4C" w:rsidP="00C44CF8">
            <w:pPr>
              <w:tabs>
                <w:tab w:val="left" w:pos="900"/>
                <w:tab w:val="left" w:pos="1080"/>
              </w:tabs>
              <w:rPr>
                <w:rFonts w:ascii="Arial Narrow" w:hAnsi="Arial Narrow" w:cs="Arial"/>
              </w:rPr>
            </w:pPr>
            <w:r>
              <w:rPr>
                <w:rFonts w:ascii="Arial Narrow" w:hAnsi="Arial Narrow"/>
                <w:sz w:val="24"/>
              </w:rPr>
              <w:t>When submitting its proposal, the Contractor shall take into account that the passenger-freight elevator in S-200 reactor block will be out of service during execution of the works. Consequently, all equipment, tools, and steel components shall be lifted using mobile cranes, and workers shall access the work areas via the access platform stairways.</w:t>
            </w:r>
          </w:p>
        </w:tc>
      </w:tr>
      <w:tr w:rsidR="007510A9" w:rsidRPr="009414B8" w14:paraId="662D4F00" w14:textId="77777777" w:rsidTr="003D718B">
        <w:tc>
          <w:tcPr>
            <w:tcW w:w="9854" w:type="dxa"/>
            <w:tcBorders>
              <w:top w:val="nil"/>
              <w:left w:val="nil"/>
              <w:bottom w:val="nil"/>
              <w:right w:val="nil"/>
            </w:tcBorders>
          </w:tcPr>
          <w:p w14:paraId="7BFAF8F2" w14:textId="77777777" w:rsidR="007510A9" w:rsidRPr="009414B8" w:rsidRDefault="007510A9" w:rsidP="00336FBD">
            <w:pPr>
              <w:tabs>
                <w:tab w:val="left" w:pos="900"/>
                <w:tab w:val="left" w:pos="1080"/>
              </w:tabs>
              <w:jc w:val="both"/>
              <w:rPr>
                <w:rFonts w:ascii="Arial Narrow" w:hAnsi="Arial Narrow" w:cs="Arial"/>
              </w:rPr>
            </w:pPr>
            <w:r>
              <w:rPr>
                <w:rFonts w:ascii="Arial Narrow" w:hAnsi="Arial Narrow"/>
              </w:rPr>
              <w:lastRenderedPageBreak/>
              <w:t xml:space="preserve">                                                                </w:t>
            </w:r>
          </w:p>
        </w:tc>
      </w:tr>
    </w:tbl>
    <w:p w14:paraId="733CB333" w14:textId="77777777" w:rsidR="007510A9" w:rsidRPr="009414B8" w:rsidRDefault="007510A9" w:rsidP="00BD4CDB">
      <w:pPr>
        <w:spacing w:after="0" w:line="240" w:lineRule="auto"/>
        <w:jc w:val="both"/>
        <w:rPr>
          <w:rFonts w:ascii="Arial Narrow" w:hAnsi="Arial Narrow" w:cs="Arial"/>
          <w:b/>
        </w:rPr>
      </w:pPr>
    </w:p>
    <w:p w14:paraId="7AB3A38F" w14:textId="77777777" w:rsidR="00BD4CDB" w:rsidRPr="009414B8" w:rsidRDefault="007510A9" w:rsidP="00BD4CDB">
      <w:pPr>
        <w:spacing w:after="0" w:line="240" w:lineRule="auto"/>
        <w:jc w:val="both"/>
        <w:rPr>
          <w:rFonts w:ascii="Arial Narrow" w:hAnsi="Arial Narrow" w:cs="Arial"/>
          <w:b/>
          <w:sz w:val="28"/>
          <w:szCs w:val="28"/>
        </w:rPr>
      </w:pPr>
      <w:r>
        <w:rPr>
          <w:rFonts w:ascii="Arial Narrow" w:hAnsi="Arial Narrow"/>
          <w:b/>
          <w:sz w:val="28"/>
        </w:rPr>
        <w:t>3.4. Requirements for work execution and documentation.</w:t>
      </w:r>
    </w:p>
    <w:tbl>
      <w:tblPr>
        <w:tblStyle w:val="TableGrid"/>
        <w:tblW w:w="0" w:type="auto"/>
        <w:tblLook w:val="04A0" w:firstRow="1" w:lastRow="0" w:firstColumn="1" w:lastColumn="0" w:noHBand="0" w:noVBand="1"/>
      </w:tblPr>
      <w:tblGrid>
        <w:gridCol w:w="9854"/>
      </w:tblGrid>
      <w:tr w:rsidR="00FD3423" w:rsidRPr="009414B8" w14:paraId="5E0C3BCD" w14:textId="77777777" w:rsidTr="00F31817">
        <w:tc>
          <w:tcPr>
            <w:tcW w:w="9854" w:type="dxa"/>
            <w:tcBorders>
              <w:top w:val="nil"/>
              <w:left w:val="nil"/>
              <w:bottom w:val="nil"/>
              <w:right w:val="nil"/>
            </w:tcBorders>
          </w:tcPr>
          <w:p w14:paraId="5896A4DA" w14:textId="77777777" w:rsidR="00FD3423" w:rsidRPr="009414B8" w:rsidRDefault="00FD3423" w:rsidP="00FD3423">
            <w:pPr>
              <w:jc w:val="both"/>
              <w:rPr>
                <w:rFonts w:ascii="Arial Narrow" w:hAnsi="Arial Narrow" w:cs="Arial"/>
                <w:i/>
                <w:color w:val="808080" w:themeColor="background1" w:themeShade="80"/>
              </w:rPr>
            </w:pPr>
          </w:p>
          <w:p w14:paraId="263F1B6F" w14:textId="77777777" w:rsidR="00FD3423" w:rsidRPr="009414B8" w:rsidRDefault="00FD3423" w:rsidP="00BD4CDB">
            <w:pPr>
              <w:jc w:val="both"/>
              <w:rPr>
                <w:rFonts w:ascii="Arial Narrow" w:hAnsi="Arial Narrow" w:cs="Arial"/>
                <w:i/>
                <w:color w:val="808080" w:themeColor="background1" w:themeShade="80"/>
              </w:rPr>
            </w:pPr>
          </w:p>
        </w:tc>
      </w:tr>
      <w:tr w:rsidR="00F31817" w:rsidRPr="009414B8" w14:paraId="0F99B47D" w14:textId="77777777" w:rsidTr="00F31817">
        <w:tc>
          <w:tcPr>
            <w:tcW w:w="9854" w:type="dxa"/>
            <w:tcBorders>
              <w:top w:val="nil"/>
              <w:left w:val="nil"/>
              <w:bottom w:val="nil"/>
              <w:right w:val="nil"/>
            </w:tcBorders>
          </w:tcPr>
          <w:p w14:paraId="165F1672" w14:textId="77777777" w:rsidR="002226F9" w:rsidRPr="006B4721" w:rsidRDefault="002226F9" w:rsidP="003D718B">
            <w:pPr>
              <w:jc w:val="both"/>
              <w:rPr>
                <w:rFonts w:ascii="Arial Narrow" w:hAnsi="Arial Narrow" w:cs="Arial"/>
                <w:sz w:val="24"/>
                <w:szCs w:val="24"/>
              </w:rPr>
            </w:pPr>
            <w:r>
              <w:rPr>
                <w:rFonts w:ascii="Arial Narrow" w:hAnsi="Arial Narrow"/>
                <w:sz w:val="24"/>
              </w:rPr>
              <w:t>- Work method statements (repair technology) shall be developed for all the repair works that involve welding, according to Owner’s requirements, as agreed with Owner’s specialists responsible for welding control.</w:t>
            </w:r>
          </w:p>
          <w:p w14:paraId="58ECC743" w14:textId="77777777" w:rsidR="002226F9" w:rsidRPr="006B4721" w:rsidRDefault="002226F9" w:rsidP="003D718B">
            <w:pPr>
              <w:jc w:val="both"/>
              <w:rPr>
                <w:rFonts w:ascii="Arial Narrow" w:hAnsi="Arial Narrow" w:cs="Arial"/>
                <w:sz w:val="24"/>
                <w:szCs w:val="24"/>
              </w:rPr>
            </w:pPr>
            <w:r>
              <w:rPr>
                <w:rFonts w:ascii="Arial Narrow" w:hAnsi="Arial Narrow"/>
                <w:sz w:val="24"/>
              </w:rPr>
              <w:t>- Contractor shall develop repair documentation for all completed repair works according to BM-2 Procedure requirements. Once agreed and approved, the documentation shall be provided to engineers of OWNER’S Mechanical Integrity Control Group and/or to the inspector of accredited body.</w:t>
            </w:r>
          </w:p>
          <w:p w14:paraId="0EA549DB" w14:textId="77777777" w:rsidR="00F31817" w:rsidRPr="006B4721" w:rsidRDefault="002226F9" w:rsidP="003D718B">
            <w:pPr>
              <w:jc w:val="both"/>
              <w:rPr>
                <w:rFonts w:ascii="Arial Narrow" w:hAnsi="Arial Narrow" w:cs="Arial"/>
                <w:sz w:val="24"/>
                <w:szCs w:val="24"/>
              </w:rPr>
            </w:pPr>
            <w:r>
              <w:rPr>
                <w:rFonts w:ascii="Arial Narrow" w:hAnsi="Arial Narrow"/>
                <w:sz w:val="24"/>
              </w:rPr>
              <w:t xml:space="preserve">- All disassembled and assembled flanged connections shall be labeled with information plates indicating the name of the contractor having performed the works, gasket type, ID of metalworker (from the submitted list of metalworkers) having assembled the flange, and the work performance date.                                                                                                                                                  </w:t>
            </w:r>
          </w:p>
          <w:p w14:paraId="760F1B57" w14:textId="77777777" w:rsidR="00F31817" w:rsidRPr="006B4721" w:rsidRDefault="00F31817" w:rsidP="003D718B">
            <w:pPr>
              <w:jc w:val="both"/>
              <w:rPr>
                <w:rFonts w:ascii="Arial Narrow" w:hAnsi="Arial Narrow" w:cs="Arial"/>
                <w:sz w:val="24"/>
                <w:szCs w:val="24"/>
              </w:rPr>
            </w:pPr>
          </w:p>
          <w:p w14:paraId="3C98CF11" w14:textId="77777777" w:rsidR="00F31817" w:rsidRPr="006B4721" w:rsidRDefault="00F31817" w:rsidP="003D718B">
            <w:pPr>
              <w:jc w:val="both"/>
              <w:rPr>
                <w:rFonts w:ascii="Arial Narrow" w:hAnsi="Arial Narrow" w:cs="Arial"/>
                <w:sz w:val="24"/>
                <w:szCs w:val="24"/>
              </w:rPr>
            </w:pPr>
          </w:p>
          <w:p w14:paraId="4D4C9FC2" w14:textId="77777777" w:rsidR="00F31817" w:rsidRPr="006B4721" w:rsidRDefault="00F31817" w:rsidP="003D718B">
            <w:pPr>
              <w:jc w:val="both"/>
              <w:rPr>
                <w:rFonts w:ascii="Arial Narrow" w:hAnsi="Arial Narrow" w:cs="Arial"/>
                <w:sz w:val="24"/>
                <w:szCs w:val="24"/>
              </w:rPr>
            </w:pPr>
            <w:r>
              <w:rPr>
                <w:rFonts w:ascii="Arial Narrow" w:hAnsi="Arial Narrow"/>
                <w:sz w:val="24"/>
              </w:rPr>
              <w:t xml:space="preserve">                                                                   </w:t>
            </w:r>
          </w:p>
        </w:tc>
      </w:tr>
    </w:tbl>
    <w:p w14:paraId="16ADDF2D" w14:textId="77777777" w:rsidR="00BD4CDB" w:rsidRPr="009414B8" w:rsidRDefault="00BD4CDB" w:rsidP="00BD4CDB">
      <w:pPr>
        <w:spacing w:after="0" w:line="240" w:lineRule="auto"/>
        <w:jc w:val="both"/>
        <w:rPr>
          <w:rFonts w:ascii="Arial Narrow" w:hAnsi="Arial Narrow" w:cs="Arial"/>
        </w:rPr>
      </w:pPr>
    </w:p>
    <w:p w14:paraId="27578AEE" w14:textId="77777777" w:rsidR="00BD4CDB" w:rsidRPr="009414B8" w:rsidRDefault="007510A9" w:rsidP="00BD4CDB">
      <w:pPr>
        <w:spacing w:after="0" w:line="240" w:lineRule="auto"/>
        <w:jc w:val="both"/>
        <w:rPr>
          <w:rFonts w:ascii="Arial Narrow" w:hAnsi="Arial Narrow" w:cs="Arial"/>
          <w:b/>
          <w:sz w:val="28"/>
          <w:szCs w:val="28"/>
        </w:rPr>
      </w:pPr>
      <w:r>
        <w:rPr>
          <w:rFonts w:ascii="Arial Narrow" w:hAnsi="Arial Narrow"/>
          <w:b/>
          <w:sz w:val="28"/>
        </w:rPr>
        <w:t>3.5. Qualification requirements for the Contractor.</w:t>
      </w:r>
    </w:p>
    <w:tbl>
      <w:tblPr>
        <w:tblStyle w:val="TableGrid"/>
        <w:tblW w:w="0" w:type="auto"/>
        <w:tblLook w:val="04A0" w:firstRow="1" w:lastRow="0" w:firstColumn="1" w:lastColumn="0" w:noHBand="0" w:noVBand="1"/>
      </w:tblPr>
      <w:tblGrid>
        <w:gridCol w:w="10466"/>
      </w:tblGrid>
      <w:tr w:rsidR="00FD3423" w:rsidRPr="009414B8" w14:paraId="5DF3C1D0" w14:textId="77777777" w:rsidTr="00F31817">
        <w:tc>
          <w:tcPr>
            <w:tcW w:w="9854" w:type="dxa"/>
            <w:tcBorders>
              <w:top w:val="nil"/>
              <w:left w:val="nil"/>
              <w:bottom w:val="nil"/>
              <w:right w:val="nil"/>
            </w:tcBorders>
          </w:tcPr>
          <w:p w14:paraId="64798E2C" w14:textId="77777777" w:rsidR="00FD3423" w:rsidRPr="009414B8" w:rsidRDefault="00FD3423" w:rsidP="00FD3423">
            <w:pPr>
              <w:jc w:val="both"/>
              <w:rPr>
                <w:rFonts w:ascii="Arial Narrow" w:hAnsi="Arial Narrow" w:cs="Arial"/>
                <w:i/>
                <w:color w:val="808080" w:themeColor="background1" w:themeShade="80"/>
              </w:rPr>
            </w:pPr>
          </w:p>
          <w:p w14:paraId="2650134A" w14:textId="77777777" w:rsidR="00FD3423" w:rsidRPr="009414B8" w:rsidRDefault="00FD3423" w:rsidP="00FD3423">
            <w:pPr>
              <w:jc w:val="both"/>
              <w:rPr>
                <w:rFonts w:ascii="Arial Narrow" w:hAnsi="Arial Narrow" w:cs="Arial"/>
              </w:rPr>
            </w:pPr>
          </w:p>
          <w:p w14:paraId="6900C789" w14:textId="77777777" w:rsidR="00FD3423" w:rsidRPr="009414B8" w:rsidRDefault="00FD3423" w:rsidP="00BD4CDB">
            <w:pPr>
              <w:jc w:val="both"/>
              <w:rPr>
                <w:rFonts w:ascii="Arial Narrow" w:hAnsi="Arial Narrow" w:cs="Arial"/>
                <w:i/>
                <w:color w:val="808080" w:themeColor="background1" w:themeShade="80"/>
              </w:rPr>
            </w:pPr>
          </w:p>
        </w:tc>
      </w:tr>
      <w:tr w:rsidR="00F31817" w:rsidRPr="009414B8" w14:paraId="166D7D5B" w14:textId="77777777" w:rsidTr="00F31817">
        <w:tc>
          <w:tcPr>
            <w:tcW w:w="9854" w:type="dxa"/>
            <w:tcBorders>
              <w:top w:val="nil"/>
              <w:left w:val="nil"/>
              <w:bottom w:val="nil"/>
              <w:right w:val="nil"/>
            </w:tcBorders>
          </w:tcPr>
          <w:p w14:paraId="6B5F29BE" w14:textId="77777777" w:rsidR="00946C41" w:rsidRPr="009414B8" w:rsidRDefault="00F31817" w:rsidP="003D718B">
            <w:pPr>
              <w:jc w:val="both"/>
              <w:rPr>
                <w:rFonts w:ascii="Arial Narrow" w:hAnsi="Arial Narrow" w:cs="Arial"/>
              </w:rPr>
            </w:pPr>
            <w:r>
              <w:rPr>
                <w:rFonts w:ascii="Arial Narrow" w:hAnsi="Arial Narrow"/>
              </w:rPr>
              <w:t xml:space="preserve">   </w:t>
            </w:r>
          </w:p>
          <w:tbl>
            <w:tblPr>
              <w:tblW w:w="10240" w:type="dxa"/>
              <w:tblLook w:val="04A0" w:firstRow="1" w:lastRow="0" w:firstColumn="1" w:lastColumn="0" w:noHBand="0" w:noVBand="1"/>
            </w:tblPr>
            <w:tblGrid>
              <w:gridCol w:w="435"/>
              <w:gridCol w:w="8330"/>
              <w:gridCol w:w="1475"/>
            </w:tblGrid>
            <w:tr w:rsidR="00946C41" w:rsidRPr="009414B8" w14:paraId="41C947F3" w14:textId="77777777" w:rsidTr="00435F8B">
              <w:trPr>
                <w:trHeight w:val="915"/>
              </w:trPr>
              <w:tc>
                <w:tcPr>
                  <w:tcW w:w="435" w:type="dxa"/>
                  <w:tcBorders>
                    <w:top w:val="single" w:sz="4" w:space="0" w:color="auto"/>
                    <w:left w:val="single" w:sz="4" w:space="0" w:color="auto"/>
                    <w:bottom w:val="single" w:sz="8" w:space="0" w:color="auto"/>
                    <w:right w:val="single" w:sz="4" w:space="0" w:color="auto"/>
                  </w:tcBorders>
                  <w:shd w:val="clear" w:color="000000" w:fill="C0C0C0"/>
                  <w:vAlign w:val="center"/>
                  <w:hideMark/>
                </w:tcPr>
                <w:p w14:paraId="3CD14E6B" w14:textId="77777777" w:rsidR="00946C41" w:rsidRPr="009414B8" w:rsidRDefault="001B210A" w:rsidP="00946C41">
                  <w:pPr>
                    <w:spacing w:after="0" w:line="240" w:lineRule="auto"/>
                    <w:rPr>
                      <w:rFonts w:ascii="Arial Narrow" w:eastAsia="Times New Roman" w:hAnsi="Arial Narrow" w:cs="Arial"/>
                      <w:b/>
                      <w:bCs/>
                      <w:color w:val="000000"/>
                    </w:rPr>
                  </w:pPr>
                  <w:r>
                    <w:rPr>
                      <w:rFonts w:ascii="Arial Narrow" w:hAnsi="Arial Narrow"/>
                      <w:b/>
                      <w:color w:val="000000"/>
                    </w:rPr>
                    <w:t>v</w:t>
                  </w:r>
                </w:p>
              </w:tc>
              <w:tc>
                <w:tcPr>
                  <w:tcW w:w="8330" w:type="dxa"/>
                  <w:tcBorders>
                    <w:top w:val="single" w:sz="4" w:space="0" w:color="auto"/>
                    <w:left w:val="single" w:sz="4" w:space="0" w:color="auto"/>
                    <w:bottom w:val="single" w:sz="8" w:space="0" w:color="auto"/>
                    <w:right w:val="nil"/>
                  </w:tcBorders>
                  <w:shd w:val="clear" w:color="000000" w:fill="C0C0C0"/>
                  <w:vAlign w:val="center"/>
                  <w:hideMark/>
                </w:tcPr>
                <w:p w14:paraId="44BA2408" w14:textId="77777777" w:rsidR="00946C41" w:rsidRPr="009414B8" w:rsidRDefault="00946C41" w:rsidP="00946C41">
                  <w:pPr>
                    <w:spacing w:after="0" w:line="240" w:lineRule="auto"/>
                    <w:rPr>
                      <w:rFonts w:ascii="Arial Narrow" w:eastAsia="Times New Roman" w:hAnsi="Arial Narrow" w:cs="Arial"/>
                      <w:b/>
                      <w:bCs/>
                      <w:color w:val="000000"/>
                      <w:sz w:val="28"/>
                      <w:szCs w:val="28"/>
                    </w:rPr>
                  </w:pPr>
                  <w:r>
                    <w:rPr>
                      <w:rFonts w:ascii="Arial Narrow" w:hAnsi="Arial Narrow"/>
                      <w:b/>
                      <w:color w:val="000000"/>
                      <w:sz w:val="28"/>
                    </w:rPr>
                    <w:t xml:space="preserve">Qualification criteria </w:t>
                  </w:r>
                </w:p>
              </w:tc>
              <w:tc>
                <w:tcPr>
                  <w:tcW w:w="1475" w:type="dxa"/>
                  <w:tcBorders>
                    <w:top w:val="single" w:sz="4" w:space="0" w:color="auto"/>
                    <w:left w:val="single" w:sz="8" w:space="0" w:color="auto"/>
                    <w:bottom w:val="single" w:sz="8" w:space="0" w:color="auto"/>
                    <w:right w:val="single" w:sz="4" w:space="0" w:color="auto"/>
                  </w:tcBorders>
                  <w:shd w:val="clear" w:color="000000" w:fill="BFBFBF"/>
                  <w:vAlign w:val="bottom"/>
                  <w:hideMark/>
                </w:tcPr>
                <w:p w14:paraId="3405137C" w14:textId="77777777" w:rsidR="00946C41" w:rsidRPr="009414B8" w:rsidRDefault="00946C41" w:rsidP="00946C41">
                  <w:pPr>
                    <w:spacing w:after="0" w:line="240" w:lineRule="auto"/>
                    <w:jc w:val="center"/>
                    <w:rPr>
                      <w:rFonts w:ascii="Arial Narrow" w:eastAsia="Times New Roman" w:hAnsi="Arial Narrow" w:cs="Times New Roman"/>
                      <w:b/>
                      <w:bCs/>
                      <w:color w:val="000000"/>
                    </w:rPr>
                  </w:pPr>
                  <w:r>
                    <w:rPr>
                      <w:rFonts w:ascii="Arial Narrow" w:hAnsi="Arial Narrow"/>
                      <w:b/>
                      <w:bCs/>
                      <w:color w:val="000000"/>
                    </w:rPr>
                    <w:t>YES/NO</w:t>
                  </w:r>
                  <w:r>
                    <w:rPr>
                      <w:rFonts w:ascii="Arial Narrow" w:hAnsi="Arial Narrow"/>
                      <w:color w:val="000000"/>
                    </w:rPr>
                    <w:t xml:space="preserve"> (if marked YES, necessary supporting documentation must be attached; otherwise, the proposal will be withdrawn from further evaluation)</w:t>
                  </w:r>
                </w:p>
              </w:tc>
            </w:tr>
            <w:tr w:rsidR="00946C41" w:rsidRPr="009414B8" w14:paraId="7C454763" w14:textId="77777777" w:rsidTr="00435F8B">
              <w:trPr>
                <w:trHeight w:val="1916"/>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61DA0F31"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color w:val="000000"/>
                      <w:sz w:val="24"/>
                    </w:rPr>
                    <w:lastRenderedPageBreak/>
                    <w:t>1</w:t>
                  </w:r>
                </w:p>
              </w:tc>
              <w:tc>
                <w:tcPr>
                  <w:tcW w:w="8330" w:type="dxa"/>
                  <w:tcBorders>
                    <w:top w:val="nil"/>
                    <w:left w:val="single" w:sz="4" w:space="0" w:color="auto"/>
                    <w:bottom w:val="single" w:sz="8" w:space="0" w:color="auto"/>
                    <w:right w:val="nil"/>
                  </w:tcBorders>
                  <w:shd w:val="clear" w:color="auto" w:fill="auto"/>
                  <w:vAlign w:val="center"/>
                  <w:hideMark/>
                </w:tcPr>
                <w:p w14:paraId="0585A372" w14:textId="77777777" w:rsidR="00946C41" w:rsidRPr="006B4721" w:rsidRDefault="0005411A" w:rsidP="00946C41">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A valid certificate issued by the National Energy Regulatory Council (NERC) of the Republic of Lithuania authorizing maintenance/operation of crude processing facilities: Maintenance of crude processing units (irrespective of their operating parameters); maintenance of tanks and their appurtenance (irrespective of volume) designed for storage of crude oil and/or petroleum products (except LPG) and other liquid fuels. In the absence of a valid certificate, the proposal shall be considered only if the Contractor undertakes to provide such a certificate to the Owner no later than two months before the commencement of works, i.e., by 1 March 2027 at the latest.</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72DBFB51"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452013E2" w14:textId="77777777" w:rsidTr="00435F8B">
              <w:trPr>
                <w:trHeight w:val="1155"/>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08D08FA3"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color w:val="000000"/>
                      <w:sz w:val="24"/>
                    </w:rPr>
                    <w:t>2</w:t>
                  </w:r>
                </w:p>
              </w:tc>
              <w:tc>
                <w:tcPr>
                  <w:tcW w:w="8330" w:type="dxa"/>
                  <w:tcBorders>
                    <w:top w:val="nil"/>
                    <w:left w:val="single" w:sz="4" w:space="0" w:color="auto"/>
                    <w:bottom w:val="single" w:sz="8" w:space="0" w:color="auto"/>
                    <w:right w:val="nil"/>
                  </w:tcBorders>
                  <w:shd w:val="clear" w:color="auto" w:fill="auto"/>
                  <w:vAlign w:val="center"/>
                  <w:hideMark/>
                </w:tcPr>
                <w:p w14:paraId="44231EA1" w14:textId="77777777" w:rsidR="00946C41" w:rsidRPr="006B4721" w:rsidRDefault="00571317" w:rsidP="00946C41">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A list of subcontractors (if any).  Where subcontractors are indicated, their valid (NERC) certificates for respective works and similar work experience in FCC units shall be presented. If subcontractors are indicated but not named and/or valid VERT certificates are not provided, the proposal will be rejected, or, where applicable, subject to further clarification. If subcontractor does not hold a NERC certificate, it must confirm that it will provide such a certificate to the Owner no later than 1 March 2027.</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125AEC18"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4C0D3AF4" w14:textId="77777777" w:rsidTr="00435F8B">
              <w:trPr>
                <w:trHeight w:val="1506"/>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7AA7A3A8"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color w:val="000000"/>
                      <w:sz w:val="24"/>
                    </w:rPr>
                    <w:t>3</w:t>
                  </w:r>
                </w:p>
              </w:tc>
              <w:tc>
                <w:tcPr>
                  <w:tcW w:w="8330" w:type="dxa"/>
                  <w:tcBorders>
                    <w:top w:val="nil"/>
                    <w:left w:val="single" w:sz="4" w:space="0" w:color="auto"/>
                    <w:bottom w:val="single" w:sz="8" w:space="0" w:color="auto"/>
                    <w:right w:val="nil"/>
                  </w:tcBorders>
                  <w:shd w:val="clear" w:color="000000" w:fill="FFFFFF"/>
                  <w:vAlign w:val="center"/>
                  <w:hideMark/>
                </w:tcPr>
                <w:p w14:paraId="0C3E6D14" w14:textId="77777777" w:rsidR="00946C41" w:rsidRPr="006B4721" w:rsidRDefault="00946C41" w:rsidP="00946C41">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Present a list of available fitting equipment with adjustable torque indicating technical characteristics and metrological verification dates (max torque - 3000 N-m), and documents proving that staff (min. 12 employees) has been properly trained to use such equipment and certified under EN 1591– 4 (each person has to be trained not more than 4 years ago). If any of the above indicated conditions is not satisfied, the proposal will be withdrawn from further evaluation.</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51EB5448"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6A4B5F68" w14:textId="77777777" w:rsidTr="00435F8B">
              <w:trPr>
                <w:trHeight w:val="1259"/>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329B7297"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color w:val="000000"/>
                      <w:sz w:val="24"/>
                    </w:rPr>
                    <w:t>4</w:t>
                  </w:r>
                </w:p>
              </w:tc>
              <w:tc>
                <w:tcPr>
                  <w:tcW w:w="8330" w:type="dxa"/>
                  <w:tcBorders>
                    <w:top w:val="nil"/>
                    <w:left w:val="single" w:sz="4" w:space="0" w:color="auto"/>
                    <w:bottom w:val="single" w:sz="4" w:space="0" w:color="auto"/>
                    <w:right w:val="nil"/>
                  </w:tcBorders>
                  <w:shd w:val="clear" w:color="auto" w:fill="auto"/>
                  <w:vAlign w:val="center"/>
                  <w:hideMark/>
                </w:tcPr>
                <w:p w14:paraId="1087DD6E" w14:textId="77777777" w:rsidR="003B5406" w:rsidRPr="006B4721" w:rsidRDefault="003B5406" w:rsidP="00946C41">
                  <w:pPr>
                    <w:spacing w:after="0" w:line="240" w:lineRule="auto"/>
                    <w:jc w:val="both"/>
                    <w:rPr>
                      <w:rFonts w:ascii="Arial Narrow" w:hAnsi="Arial Narrow"/>
                      <w:sz w:val="24"/>
                      <w:szCs w:val="24"/>
                    </w:rPr>
                  </w:pPr>
                  <w:r>
                    <w:rPr>
                      <w:rFonts w:ascii="Arial Narrow" w:hAnsi="Arial Narrow"/>
                      <w:sz w:val="24"/>
                    </w:rPr>
                    <w:t>List of the company's welding procedure qualification records (WPQR according to LST, EN, ISO 15614-1). Based on the works in the Package, the WPQRs required for welding of the material groups according to ISO/TR 15608 (possible groups 1, 5, 7, 8), for welding methods 141 and 111, for possible diameters (D&lt;25 mm, D&gt;25 mm), and for possible welding element wall thicknesses (from 3 to 24 mm) shall be available. </w:t>
                  </w:r>
                </w:p>
                <w:p w14:paraId="47467EE1" w14:textId="77777777" w:rsidR="003B5406" w:rsidRPr="006B4721" w:rsidRDefault="003B5406" w:rsidP="00946C41">
                  <w:pPr>
                    <w:spacing w:after="0" w:line="240" w:lineRule="auto"/>
                    <w:jc w:val="both"/>
                    <w:rPr>
                      <w:rFonts w:ascii="Arial Narrow" w:eastAsia="Times New Roman" w:hAnsi="Arial Narrow" w:cs="Arial"/>
                      <w:sz w:val="24"/>
                      <w:szCs w:val="24"/>
                      <w:lang w:eastAsia="lt-LT"/>
                    </w:rPr>
                  </w:pP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767E673C"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1204A8AC" w14:textId="77777777" w:rsidTr="00435F8B">
              <w:trPr>
                <w:trHeight w:val="1155"/>
              </w:trPr>
              <w:tc>
                <w:tcPr>
                  <w:tcW w:w="43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898074C"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color w:val="000000"/>
                      <w:sz w:val="24"/>
                    </w:rPr>
                    <w:t>5</w:t>
                  </w:r>
                </w:p>
              </w:tc>
              <w:tc>
                <w:tcPr>
                  <w:tcW w:w="8330" w:type="dxa"/>
                  <w:tcBorders>
                    <w:top w:val="single" w:sz="4" w:space="0" w:color="auto"/>
                    <w:left w:val="nil"/>
                    <w:bottom w:val="single" w:sz="4" w:space="0" w:color="auto"/>
                    <w:right w:val="nil"/>
                  </w:tcBorders>
                  <w:shd w:val="clear" w:color="auto" w:fill="auto"/>
                  <w:vAlign w:val="center"/>
                  <w:hideMark/>
                </w:tcPr>
                <w:p w14:paraId="2B5CEBBE" w14:textId="77777777" w:rsidR="00946C41" w:rsidRPr="006B4721" w:rsidRDefault="003B5406" w:rsidP="000C767C">
                  <w:pPr>
                    <w:spacing w:after="0" w:line="240" w:lineRule="auto"/>
                    <w:jc w:val="both"/>
                    <w:rPr>
                      <w:rFonts w:ascii="Arial Narrow" w:eastAsia="Times New Roman" w:hAnsi="Arial Narrow" w:cs="Arial"/>
                      <w:sz w:val="24"/>
                      <w:szCs w:val="24"/>
                    </w:rPr>
                  </w:pPr>
                  <w:r>
                    <w:rPr>
                      <w:rFonts w:ascii="Arial Narrow" w:hAnsi="Arial Narrow"/>
                      <w:sz w:val="24"/>
                    </w:rPr>
                    <w:t>List of the company's welders (minimum 15) and their qualification certificates according to ISO 9606-1 for welding methods 141 and 111, for welding materials as per the Work Package (possible welding material groups: FM1, FM2, FM3, FM4, FM5, FM6) with consideration of the indicated wall thicknesses and diameters of welded elements.  Before submitting its proposal, the Contractor shall take into account the requirement that piping welders must have qualification certificates for butt welding (BW) and fillet welding (FW).</w:t>
                  </w:r>
                </w:p>
              </w:tc>
              <w:tc>
                <w:tcPr>
                  <w:tcW w:w="147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6CC988A"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05AC943B" w14:textId="77777777" w:rsidTr="00435F8B">
              <w:trPr>
                <w:trHeight w:val="585"/>
              </w:trPr>
              <w:tc>
                <w:tcPr>
                  <w:tcW w:w="435" w:type="dxa"/>
                  <w:tcBorders>
                    <w:top w:val="single" w:sz="4" w:space="0" w:color="auto"/>
                    <w:left w:val="single" w:sz="4" w:space="0" w:color="auto"/>
                    <w:bottom w:val="nil"/>
                    <w:right w:val="single" w:sz="8" w:space="0" w:color="auto"/>
                  </w:tcBorders>
                  <w:shd w:val="clear" w:color="auto" w:fill="auto"/>
                  <w:noWrap/>
                  <w:vAlign w:val="center"/>
                  <w:hideMark/>
                </w:tcPr>
                <w:p w14:paraId="57C78D59" w14:textId="77777777" w:rsidR="00946C41" w:rsidRPr="006B4721" w:rsidRDefault="00946C41" w:rsidP="00946C41">
                  <w:pPr>
                    <w:spacing w:after="0" w:line="240" w:lineRule="auto"/>
                    <w:jc w:val="right"/>
                    <w:rPr>
                      <w:rFonts w:ascii="Arial Narrow" w:eastAsia="Times New Roman" w:hAnsi="Arial Narrow" w:cs="Arial"/>
                      <w:sz w:val="24"/>
                      <w:szCs w:val="24"/>
                    </w:rPr>
                  </w:pPr>
                  <w:r>
                    <w:rPr>
                      <w:rFonts w:ascii="Arial Narrow" w:hAnsi="Arial Narrow"/>
                      <w:sz w:val="24"/>
                    </w:rPr>
                    <w:t>6</w:t>
                  </w:r>
                </w:p>
              </w:tc>
              <w:tc>
                <w:tcPr>
                  <w:tcW w:w="8330" w:type="dxa"/>
                  <w:tcBorders>
                    <w:top w:val="single" w:sz="4" w:space="0" w:color="auto"/>
                    <w:left w:val="nil"/>
                    <w:bottom w:val="nil"/>
                    <w:right w:val="nil"/>
                  </w:tcBorders>
                  <w:shd w:val="clear" w:color="auto" w:fill="auto"/>
                  <w:vAlign w:val="center"/>
                  <w:hideMark/>
                </w:tcPr>
                <w:p w14:paraId="1D867862" w14:textId="77777777" w:rsidR="003B5406" w:rsidRPr="006B4721" w:rsidRDefault="003B5406" w:rsidP="003B5406">
                  <w:pPr>
                    <w:spacing w:after="0" w:line="240" w:lineRule="auto"/>
                    <w:jc w:val="both"/>
                    <w:rPr>
                      <w:rFonts w:ascii="Arial Narrow" w:eastAsia="Times New Roman" w:hAnsi="Arial Narrow" w:cs="Arial"/>
                      <w:sz w:val="24"/>
                      <w:szCs w:val="24"/>
                    </w:rPr>
                  </w:pPr>
                  <w:r>
                    <w:rPr>
                      <w:rFonts w:ascii="Arial Narrow" w:hAnsi="Arial Narrow"/>
                      <w:sz w:val="24"/>
                    </w:rPr>
                    <w:t>Documents confirming that the company’s employee(s) hold the qualification of European Welding Engineer or European Welding Technologist (IWE, EWE or IWT, EWT). By submitting a proposal, the CONTRACTOR undertakes to have at least one certified engineer at the OWNER’S worksite where welding is to be performed under this SoW.</w:t>
                  </w:r>
                </w:p>
              </w:tc>
              <w:tc>
                <w:tcPr>
                  <w:tcW w:w="147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AC51467"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10B76CFA" w14:textId="77777777" w:rsidTr="00435F8B">
              <w:trPr>
                <w:trHeight w:val="484"/>
              </w:trPr>
              <w:tc>
                <w:tcPr>
                  <w:tcW w:w="435" w:type="dxa"/>
                  <w:tcBorders>
                    <w:top w:val="single" w:sz="8" w:space="0" w:color="auto"/>
                    <w:left w:val="single" w:sz="4" w:space="0" w:color="auto"/>
                    <w:bottom w:val="single" w:sz="8" w:space="0" w:color="auto"/>
                    <w:right w:val="nil"/>
                  </w:tcBorders>
                  <w:shd w:val="clear" w:color="auto" w:fill="auto"/>
                  <w:noWrap/>
                  <w:vAlign w:val="center"/>
                  <w:hideMark/>
                </w:tcPr>
                <w:p w14:paraId="48BF429F" w14:textId="77777777" w:rsidR="00946C41" w:rsidRPr="006B4721" w:rsidRDefault="00946C41" w:rsidP="00946C41">
                  <w:pPr>
                    <w:spacing w:after="0" w:line="240" w:lineRule="auto"/>
                    <w:jc w:val="right"/>
                    <w:rPr>
                      <w:rFonts w:ascii="Arial Narrow" w:eastAsia="Times New Roman" w:hAnsi="Arial Narrow" w:cs="Arial"/>
                      <w:sz w:val="24"/>
                      <w:szCs w:val="24"/>
                    </w:rPr>
                  </w:pPr>
                  <w:r>
                    <w:rPr>
                      <w:rFonts w:ascii="Arial Narrow" w:hAnsi="Arial Narrow"/>
                      <w:sz w:val="24"/>
                    </w:rPr>
                    <w:t>7</w:t>
                  </w:r>
                </w:p>
              </w:tc>
              <w:tc>
                <w:tcPr>
                  <w:tcW w:w="833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C6BA786" w14:textId="77777777" w:rsidR="00946C41" w:rsidRPr="006B4721" w:rsidRDefault="003B5406" w:rsidP="00946C41">
                  <w:pPr>
                    <w:spacing w:after="0" w:line="240" w:lineRule="auto"/>
                    <w:rPr>
                      <w:rFonts w:ascii="Arial Narrow" w:eastAsia="Times New Roman" w:hAnsi="Arial Narrow" w:cs="Arial"/>
                      <w:sz w:val="24"/>
                      <w:szCs w:val="24"/>
                    </w:rPr>
                  </w:pPr>
                  <w:r>
                    <w:rPr>
                      <w:rFonts w:ascii="Arial Narrow" w:hAnsi="Arial Narrow"/>
                      <w:sz w:val="24"/>
                    </w:rPr>
                    <w:t>Quality certificate on fusion welding of metals in accordance with LST EN ISO 3834-2 or LST EN ISO 3834-3.</w:t>
                  </w:r>
                </w:p>
              </w:tc>
              <w:tc>
                <w:tcPr>
                  <w:tcW w:w="1475" w:type="dxa"/>
                  <w:tcBorders>
                    <w:top w:val="nil"/>
                    <w:left w:val="nil"/>
                    <w:bottom w:val="single" w:sz="4" w:space="0" w:color="auto"/>
                    <w:right w:val="single" w:sz="4" w:space="0" w:color="auto"/>
                  </w:tcBorders>
                  <w:shd w:val="clear" w:color="auto" w:fill="auto"/>
                  <w:noWrap/>
                  <w:vAlign w:val="bottom"/>
                  <w:hideMark/>
                </w:tcPr>
                <w:p w14:paraId="7906B0BE"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145DEDB4" w14:textId="77777777" w:rsidTr="00435F8B">
              <w:trPr>
                <w:trHeight w:val="520"/>
              </w:trPr>
              <w:tc>
                <w:tcPr>
                  <w:tcW w:w="435" w:type="dxa"/>
                  <w:tcBorders>
                    <w:top w:val="nil"/>
                    <w:left w:val="single" w:sz="4" w:space="0" w:color="auto"/>
                    <w:bottom w:val="single" w:sz="8" w:space="0" w:color="auto"/>
                    <w:right w:val="nil"/>
                  </w:tcBorders>
                  <w:shd w:val="clear" w:color="auto" w:fill="auto"/>
                  <w:noWrap/>
                  <w:vAlign w:val="center"/>
                  <w:hideMark/>
                </w:tcPr>
                <w:p w14:paraId="67DC6159" w14:textId="77777777" w:rsidR="00946C41" w:rsidRPr="006B4721" w:rsidRDefault="00946C41" w:rsidP="00946C41">
                  <w:pPr>
                    <w:spacing w:after="0" w:line="240" w:lineRule="auto"/>
                    <w:jc w:val="right"/>
                    <w:rPr>
                      <w:rFonts w:ascii="Arial Narrow" w:eastAsia="Times New Roman" w:hAnsi="Arial Narrow" w:cs="Arial"/>
                      <w:sz w:val="24"/>
                      <w:szCs w:val="24"/>
                    </w:rPr>
                  </w:pPr>
                  <w:r>
                    <w:rPr>
                      <w:rFonts w:ascii="Arial Narrow" w:hAnsi="Arial Narrow"/>
                      <w:sz w:val="24"/>
                    </w:rPr>
                    <w:t>8</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0C8F8BD2" w14:textId="77777777" w:rsidR="00946C41" w:rsidRPr="006B4721" w:rsidRDefault="00946C41" w:rsidP="006F4672">
                  <w:pPr>
                    <w:spacing w:after="0" w:line="240" w:lineRule="auto"/>
                    <w:rPr>
                      <w:rFonts w:ascii="Arial Narrow" w:eastAsia="Times New Roman" w:hAnsi="Arial Narrow" w:cs="Arial"/>
                      <w:sz w:val="24"/>
                      <w:szCs w:val="24"/>
                    </w:rPr>
                  </w:pPr>
                  <w:r>
                    <w:rPr>
                      <w:rFonts w:ascii="Arial Narrow" w:hAnsi="Arial Narrow"/>
                      <w:sz w:val="24"/>
                    </w:rPr>
                    <w:t>The signed Job List. This will serve as a confirmation that all works have been included in the proposal. Note: in the absence of such signed Job List, the proposal will be withdrawn from further evaluation.</w:t>
                  </w:r>
                </w:p>
              </w:tc>
              <w:tc>
                <w:tcPr>
                  <w:tcW w:w="1475" w:type="dxa"/>
                  <w:tcBorders>
                    <w:top w:val="nil"/>
                    <w:left w:val="nil"/>
                    <w:bottom w:val="single" w:sz="4" w:space="0" w:color="auto"/>
                    <w:right w:val="single" w:sz="4" w:space="0" w:color="auto"/>
                  </w:tcBorders>
                  <w:shd w:val="clear" w:color="auto" w:fill="auto"/>
                  <w:noWrap/>
                  <w:vAlign w:val="bottom"/>
                  <w:hideMark/>
                </w:tcPr>
                <w:p w14:paraId="79F3ADC2"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6129D0DC" w14:textId="77777777" w:rsidTr="00435F8B">
              <w:trPr>
                <w:trHeight w:val="915"/>
              </w:trPr>
              <w:tc>
                <w:tcPr>
                  <w:tcW w:w="435" w:type="dxa"/>
                  <w:tcBorders>
                    <w:top w:val="nil"/>
                    <w:left w:val="single" w:sz="4" w:space="0" w:color="auto"/>
                    <w:bottom w:val="single" w:sz="8" w:space="0" w:color="auto"/>
                    <w:right w:val="nil"/>
                  </w:tcBorders>
                  <w:shd w:val="clear" w:color="auto" w:fill="auto"/>
                  <w:noWrap/>
                  <w:vAlign w:val="center"/>
                  <w:hideMark/>
                </w:tcPr>
                <w:p w14:paraId="7274E08A" w14:textId="77777777" w:rsidR="00946C41" w:rsidRPr="006B4721" w:rsidRDefault="00946C41" w:rsidP="00946C41">
                  <w:pPr>
                    <w:spacing w:after="0" w:line="240" w:lineRule="auto"/>
                    <w:jc w:val="right"/>
                    <w:rPr>
                      <w:rFonts w:ascii="Arial Narrow" w:eastAsia="Times New Roman" w:hAnsi="Arial Narrow" w:cs="Arial"/>
                      <w:sz w:val="24"/>
                      <w:szCs w:val="24"/>
                    </w:rPr>
                  </w:pPr>
                  <w:r>
                    <w:rPr>
                      <w:rFonts w:ascii="Arial Narrow" w:hAnsi="Arial Narrow"/>
                      <w:sz w:val="24"/>
                    </w:rPr>
                    <w:t>9</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08D6F949" w14:textId="77777777" w:rsidR="00946C41" w:rsidRPr="006B4721" w:rsidRDefault="00946C41" w:rsidP="00946C41">
                  <w:pPr>
                    <w:spacing w:after="0" w:line="240" w:lineRule="auto"/>
                    <w:rPr>
                      <w:rFonts w:ascii="Arial Narrow" w:eastAsia="Times New Roman" w:hAnsi="Arial Narrow" w:cs="Arial"/>
                      <w:sz w:val="24"/>
                      <w:szCs w:val="24"/>
                    </w:rPr>
                  </w:pPr>
                  <w:r>
                    <w:rPr>
                      <w:rFonts w:ascii="Arial Narrow" w:hAnsi="Arial Narrow"/>
                      <w:sz w:val="24"/>
                    </w:rPr>
                    <w:t xml:space="preserve">A completed price schedule with indicated man-hours WITHOUT PRICES. In the absence of such information, the proposal will be withdrawn from further evaluation. The Owner will compare the hours submitted by the Contractors with the Owner’s own calculated estimates. If the Contractor’s hours are more than 30 percent lower than the Owner’s estimate, the </w:t>
                  </w:r>
                  <w:r>
                    <w:rPr>
                      <w:rFonts w:ascii="Arial Narrow" w:hAnsi="Arial Narrow"/>
                      <w:sz w:val="24"/>
                    </w:rPr>
                    <w:lastRenderedPageBreak/>
                    <w:t>Owner will deem that the Contractor has not properly understood the specified scope, and the proposal will be withdrawn from further evaluation.</w:t>
                  </w:r>
                </w:p>
              </w:tc>
              <w:tc>
                <w:tcPr>
                  <w:tcW w:w="1475" w:type="dxa"/>
                  <w:tcBorders>
                    <w:top w:val="nil"/>
                    <w:left w:val="nil"/>
                    <w:bottom w:val="single" w:sz="4" w:space="0" w:color="auto"/>
                    <w:right w:val="single" w:sz="4" w:space="0" w:color="auto"/>
                  </w:tcBorders>
                  <w:shd w:val="clear" w:color="auto" w:fill="auto"/>
                  <w:noWrap/>
                  <w:vAlign w:val="bottom"/>
                  <w:hideMark/>
                </w:tcPr>
                <w:p w14:paraId="3A260F68"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lastRenderedPageBreak/>
                    <w:t>YES/NO</w:t>
                  </w:r>
                </w:p>
              </w:tc>
            </w:tr>
            <w:tr w:rsidR="00435F8B" w:rsidRPr="009414B8" w14:paraId="362CE90E" w14:textId="77777777" w:rsidTr="00435F8B">
              <w:trPr>
                <w:trHeight w:val="669"/>
              </w:trPr>
              <w:tc>
                <w:tcPr>
                  <w:tcW w:w="435" w:type="dxa"/>
                  <w:tcBorders>
                    <w:top w:val="nil"/>
                    <w:left w:val="single" w:sz="4" w:space="0" w:color="auto"/>
                    <w:bottom w:val="single" w:sz="8" w:space="0" w:color="auto"/>
                    <w:right w:val="nil"/>
                  </w:tcBorders>
                  <w:shd w:val="clear" w:color="auto" w:fill="auto"/>
                  <w:noWrap/>
                  <w:vAlign w:val="center"/>
                  <w:hideMark/>
                </w:tcPr>
                <w:p w14:paraId="1C3E7E16"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sz w:val="24"/>
                    </w:rPr>
                    <w:t>10</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2477D6A1" w14:textId="77777777" w:rsidR="00435F8B" w:rsidRPr="00435F8B" w:rsidRDefault="00934242" w:rsidP="00435F8B">
                  <w:pPr>
                    <w:spacing w:after="0" w:line="240" w:lineRule="auto"/>
                    <w:rPr>
                      <w:rFonts w:ascii="Arial Narrow" w:eastAsia="Times New Roman" w:hAnsi="Arial Narrow" w:cs="Arial"/>
                      <w:sz w:val="24"/>
                      <w:szCs w:val="24"/>
                    </w:rPr>
                  </w:pPr>
                  <w:r>
                    <w:rPr>
                      <w:rFonts w:ascii="Arial Narrow" w:hAnsi="Arial Narrow"/>
                      <w:sz w:val="24"/>
                    </w:rPr>
                    <w:t>A list of works completed in oil refineries over the last 5 years. Contractor must have experience in the repair and installation of FCC unit reactors, reactor-regenerators, vessels, and process piping in the crude oil refining industry. In the absence of such information, the proposal will be withdrawn from further evaluation.</w:t>
                  </w:r>
                </w:p>
              </w:tc>
              <w:tc>
                <w:tcPr>
                  <w:tcW w:w="1475" w:type="dxa"/>
                  <w:tcBorders>
                    <w:top w:val="nil"/>
                    <w:left w:val="nil"/>
                    <w:bottom w:val="single" w:sz="4" w:space="0" w:color="auto"/>
                    <w:right w:val="single" w:sz="4" w:space="0" w:color="auto"/>
                  </w:tcBorders>
                  <w:shd w:val="clear" w:color="auto" w:fill="auto"/>
                  <w:noWrap/>
                  <w:vAlign w:val="bottom"/>
                  <w:hideMark/>
                </w:tcPr>
                <w:p w14:paraId="2471A0A7"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5CDEB455" w14:textId="77777777" w:rsidTr="00435F8B">
              <w:trPr>
                <w:trHeight w:val="462"/>
              </w:trPr>
              <w:tc>
                <w:tcPr>
                  <w:tcW w:w="435" w:type="dxa"/>
                  <w:tcBorders>
                    <w:top w:val="nil"/>
                    <w:left w:val="single" w:sz="4" w:space="0" w:color="auto"/>
                    <w:bottom w:val="single" w:sz="8" w:space="0" w:color="auto"/>
                    <w:right w:val="nil"/>
                  </w:tcBorders>
                  <w:shd w:val="clear" w:color="auto" w:fill="auto"/>
                  <w:noWrap/>
                  <w:vAlign w:val="center"/>
                </w:tcPr>
                <w:p w14:paraId="73F59560"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sz w:val="24"/>
                    </w:rPr>
                    <w:t>11</w:t>
                  </w:r>
                </w:p>
              </w:tc>
              <w:tc>
                <w:tcPr>
                  <w:tcW w:w="8330" w:type="dxa"/>
                  <w:tcBorders>
                    <w:top w:val="nil"/>
                    <w:left w:val="single" w:sz="8" w:space="0" w:color="auto"/>
                    <w:bottom w:val="single" w:sz="8" w:space="0" w:color="auto"/>
                    <w:right w:val="single" w:sz="8" w:space="0" w:color="auto"/>
                  </w:tcBorders>
                  <w:shd w:val="clear" w:color="auto" w:fill="auto"/>
                  <w:vAlign w:val="bottom"/>
                </w:tcPr>
                <w:p w14:paraId="2F70752B" w14:textId="77777777" w:rsidR="00435F8B" w:rsidRPr="006B4721" w:rsidRDefault="00435F8B" w:rsidP="00435F8B">
                  <w:pPr>
                    <w:spacing w:after="0" w:line="240" w:lineRule="auto"/>
                    <w:rPr>
                      <w:rFonts w:ascii="Arial Narrow" w:eastAsia="Times New Roman" w:hAnsi="Arial Narrow" w:cs="Arial"/>
                      <w:sz w:val="24"/>
                      <w:szCs w:val="24"/>
                    </w:rPr>
                  </w:pPr>
                  <w:r>
                    <w:rPr>
                      <w:rFonts w:ascii="Arial Narrow" w:hAnsi="Arial Narrow"/>
                      <w:sz w:val="24"/>
                    </w:rPr>
                    <w:t>Contractor shall submit planned labor resources for each shift. In the absence of such information, the proposal will be withdrawn from further evaluation. Up to 20% deviation from Owner’s calculations is permitted.</w:t>
                  </w:r>
                </w:p>
              </w:tc>
              <w:tc>
                <w:tcPr>
                  <w:tcW w:w="1475" w:type="dxa"/>
                  <w:tcBorders>
                    <w:top w:val="nil"/>
                    <w:left w:val="nil"/>
                    <w:bottom w:val="single" w:sz="4" w:space="0" w:color="auto"/>
                    <w:right w:val="single" w:sz="4" w:space="0" w:color="auto"/>
                  </w:tcBorders>
                  <w:shd w:val="clear" w:color="auto" w:fill="auto"/>
                  <w:noWrap/>
                  <w:vAlign w:val="bottom"/>
                </w:tcPr>
                <w:p w14:paraId="084BBEAD"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1A62CF77" w14:textId="77777777" w:rsidTr="00435F8B">
              <w:trPr>
                <w:trHeight w:val="462"/>
              </w:trPr>
              <w:tc>
                <w:tcPr>
                  <w:tcW w:w="435" w:type="dxa"/>
                  <w:tcBorders>
                    <w:top w:val="nil"/>
                    <w:left w:val="single" w:sz="4" w:space="0" w:color="auto"/>
                    <w:bottom w:val="single" w:sz="8" w:space="0" w:color="auto"/>
                    <w:right w:val="nil"/>
                  </w:tcBorders>
                  <w:shd w:val="clear" w:color="auto" w:fill="auto"/>
                  <w:noWrap/>
                  <w:vAlign w:val="center"/>
                </w:tcPr>
                <w:p w14:paraId="66B917A3"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sz w:val="24"/>
                    </w:rPr>
                    <w:t>12</w:t>
                  </w:r>
                </w:p>
              </w:tc>
              <w:tc>
                <w:tcPr>
                  <w:tcW w:w="8330" w:type="dxa"/>
                  <w:tcBorders>
                    <w:top w:val="nil"/>
                    <w:left w:val="single" w:sz="8" w:space="0" w:color="auto"/>
                    <w:bottom w:val="single" w:sz="8" w:space="0" w:color="auto"/>
                    <w:right w:val="single" w:sz="8" w:space="0" w:color="auto"/>
                  </w:tcBorders>
                  <w:shd w:val="clear" w:color="auto" w:fill="auto"/>
                  <w:vAlign w:val="bottom"/>
                </w:tcPr>
                <w:p w14:paraId="65CCC498" w14:textId="77777777" w:rsidR="00435F8B" w:rsidRPr="006B4721" w:rsidRDefault="00435F8B" w:rsidP="00435F8B">
                  <w:pPr>
                    <w:spacing w:after="0" w:line="240" w:lineRule="auto"/>
                    <w:rPr>
                      <w:rFonts w:ascii="Arial Narrow" w:eastAsia="Times New Roman" w:hAnsi="Arial Narrow" w:cs="Arial"/>
                      <w:sz w:val="24"/>
                      <w:szCs w:val="24"/>
                    </w:rPr>
                  </w:pPr>
                  <w:r>
                    <w:rPr>
                      <w:rFonts w:ascii="Arial Narrow" w:hAnsi="Arial Narrow"/>
                      <w:color w:val="000000"/>
                      <w:sz w:val="24"/>
                    </w:rPr>
                    <w:t>A work schedule prepared and signed by the Contractor, specifying the timelines for material supply, preparatory works, and work execution, including acoustic emission testing. Deadlines under the work schedule during shutdown may not exceed those provided by the Owner.</w:t>
                  </w:r>
                </w:p>
              </w:tc>
              <w:tc>
                <w:tcPr>
                  <w:tcW w:w="1475" w:type="dxa"/>
                  <w:tcBorders>
                    <w:top w:val="nil"/>
                    <w:left w:val="nil"/>
                    <w:bottom w:val="single" w:sz="4" w:space="0" w:color="auto"/>
                    <w:right w:val="single" w:sz="4" w:space="0" w:color="auto"/>
                  </w:tcBorders>
                  <w:shd w:val="clear" w:color="auto" w:fill="auto"/>
                  <w:noWrap/>
                  <w:vAlign w:val="bottom"/>
                </w:tcPr>
                <w:p w14:paraId="7B9EE923" w14:textId="77777777" w:rsidR="00435F8B" w:rsidRPr="006B4721" w:rsidRDefault="000C411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64B6E339" w14:textId="77777777" w:rsidTr="00435F8B">
              <w:trPr>
                <w:trHeight w:val="522"/>
              </w:trPr>
              <w:tc>
                <w:tcPr>
                  <w:tcW w:w="435" w:type="dxa"/>
                  <w:tcBorders>
                    <w:top w:val="nil"/>
                    <w:left w:val="single" w:sz="4" w:space="0" w:color="auto"/>
                    <w:bottom w:val="single" w:sz="8" w:space="0" w:color="auto"/>
                    <w:right w:val="nil"/>
                  </w:tcBorders>
                  <w:shd w:val="clear" w:color="auto" w:fill="auto"/>
                  <w:noWrap/>
                  <w:vAlign w:val="center"/>
                  <w:hideMark/>
                </w:tcPr>
                <w:p w14:paraId="5BBDC37F"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sz w:val="24"/>
                    </w:rPr>
                    <w:t>13</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1A01D2FA" w14:textId="77777777" w:rsidR="00435F8B" w:rsidRPr="006B4721" w:rsidRDefault="00435F8B" w:rsidP="00B366AD">
                  <w:pPr>
                    <w:spacing w:after="0" w:line="240" w:lineRule="auto"/>
                    <w:rPr>
                      <w:rFonts w:ascii="Arial Narrow" w:eastAsia="Times New Roman" w:hAnsi="Arial Narrow" w:cs="Arial"/>
                      <w:sz w:val="24"/>
                      <w:szCs w:val="24"/>
                    </w:rPr>
                  </w:pPr>
                  <w:r>
                    <w:rPr>
                      <w:rFonts w:ascii="Arial Narrow" w:hAnsi="Arial Narrow"/>
                      <w:sz w:val="24"/>
                    </w:rPr>
                    <w:t>Confirmation that additional post-inspection works, the scope of which may be up to 20 per cent of the main package of works, will be performed. If such confirmation is absent, the proposal may be rejected and withdrawn from further evaluation.</w:t>
                  </w:r>
                </w:p>
              </w:tc>
              <w:tc>
                <w:tcPr>
                  <w:tcW w:w="1475" w:type="dxa"/>
                  <w:tcBorders>
                    <w:top w:val="nil"/>
                    <w:left w:val="nil"/>
                    <w:bottom w:val="single" w:sz="4" w:space="0" w:color="auto"/>
                    <w:right w:val="single" w:sz="4" w:space="0" w:color="auto"/>
                  </w:tcBorders>
                  <w:shd w:val="clear" w:color="auto" w:fill="auto"/>
                  <w:noWrap/>
                  <w:vAlign w:val="bottom"/>
                  <w:hideMark/>
                </w:tcPr>
                <w:p w14:paraId="5307939E"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434BAE42" w14:textId="77777777" w:rsidTr="00435F8B">
              <w:trPr>
                <w:trHeight w:val="1065"/>
              </w:trPr>
              <w:tc>
                <w:tcPr>
                  <w:tcW w:w="435" w:type="dxa"/>
                  <w:tcBorders>
                    <w:top w:val="nil"/>
                    <w:left w:val="single" w:sz="4" w:space="0" w:color="auto"/>
                    <w:bottom w:val="single" w:sz="8" w:space="0" w:color="auto"/>
                    <w:right w:val="nil"/>
                  </w:tcBorders>
                  <w:shd w:val="clear" w:color="auto" w:fill="auto"/>
                  <w:noWrap/>
                  <w:vAlign w:val="center"/>
                  <w:hideMark/>
                </w:tcPr>
                <w:p w14:paraId="5737DED8"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sz w:val="24"/>
                    </w:rPr>
                    <w:t>14</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156CD5D8" w14:textId="77777777" w:rsidR="00435F8B" w:rsidRPr="006B4721" w:rsidRDefault="00360E7A" w:rsidP="00435F8B">
                  <w:pPr>
                    <w:spacing w:after="0" w:line="240" w:lineRule="auto"/>
                    <w:rPr>
                      <w:rFonts w:ascii="Arial Narrow" w:eastAsia="Times New Roman" w:hAnsi="Arial Narrow" w:cs="Arial"/>
                      <w:sz w:val="24"/>
                      <w:szCs w:val="24"/>
                    </w:rPr>
                  </w:pPr>
                  <w:r>
                    <w:rPr>
                      <w:rFonts w:ascii="Arial Narrow" w:hAnsi="Arial Narrow"/>
                      <w:sz w:val="24"/>
                    </w:rPr>
                    <w:t xml:space="preserve">A list of subcontractors (if any), including their human resources planned for the execution of the mechanical installation and repair works, shall be provided. The scope of works assigned to subcontractors shall not exceed 30% of the scope of the General Contractor. In case subcontracted works exceed 30% of the entire scope, the proposal will be withdrawn from further evaluation. Subcontractors to be agreed with the Owner prior to the Contract signature. </w:t>
                  </w:r>
                </w:p>
              </w:tc>
              <w:tc>
                <w:tcPr>
                  <w:tcW w:w="1475" w:type="dxa"/>
                  <w:tcBorders>
                    <w:top w:val="nil"/>
                    <w:left w:val="nil"/>
                    <w:bottom w:val="single" w:sz="4" w:space="0" w:color="auto"/>
                    <w:right w:val="single" w:sz="4" w:space="0" w:color="auto"/>
                  </w:tcBorders>
                  <w:shd w:val="clear" w:color="auto" w:fill="auto"/>
                  <w:noWrap/>
                  <w:vAlign w:val="bottom"/>
                  <w:hideMark/>
                </w:tcPr>
                <w:p w14:paraId="0B547CFD"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0C411B" w:rsidRPr="009414B8" w14:paraId="56F71C81" w14:textId="77777777" w:rsidTr="00435F8B">
              <w:trPr>
                <w:trHeight w:val="1065"/>
              </w:trPr>
              <w:tc>
                <w:tcPr>
                  <w:tcW w:w="435" w:type="dxa"/>
                  <w:tcBorders>
                    <w:top w:val="nil"/>
                    <w:left w:val="single" w:sz="4" w:space="0" w:color="auto"/>
                    <w:bottom w:val="single" w:sz="8" w:space="0" w:color="auto"/>
                    <w:right w:val="nil"/>
                  </w:tcBorders>
                  <w:shd w:val="clear" w:color="auto" w:fill="auto"/>
                  <w:noWrap/>
                  <w:vAlign w:val="center"/>
                </w:tcPr>
                <w:p w14:paraId="4968E43B" w14:textId="77777777" w:rsidR="000C411B" w:rsidRPr="006B4721" w:rsidRDefault="000C411B" w:rsidP="00435F8B">
                  <w:pPr>
                    <w:spacing w:after="0" w:line="240" w:lineRule="auto"/>
                    <w:jc w:val="right"/>
                    <w:rPr>
                      <w:rFonts w:ascii="Arial Narrow" w:eastAsia="Times New Roman" w:hAnsi="Arial Narrow" w:cs="Arial"/>
                      <w:sz w:val="24"/>
                      <w:szCs w:val="24"/>
                    </w:rPr>
                  </w:pPr>
                  <w:r>
                    <w:rPr>
                      <w:rFonts w:ascii="Arial Narrow" w:hAnsi="Arial Narrow"/>
                      <w:sz w:val="24"/>
                    </w:rPr>
                    <w:t>15</w:t>
                  </w:r>
                </w:p>
              </w:tc>
              <w:tc>
                <w:tcPr>
                  <w:tcW w:w="8330" w:type="dxa"/>
                  <w:tcBorders>
                    <w:top w:val="nil"/>
                    <w:left w:val="single" w:sz="8" w:space="0" w:color="auto"/>
                    <w:bottom w:val="single" w:sz="8" w:space="0" w:color="auto"/>
                    <w:right w:val="single" w:sz="8" w:space="0" w:color="auto"/>
                  </w:tcBorders>
                  <w:shd w:val="clear" w:color="auto" w:fill="auto"/>
                  <w:vAlign w:val="bottom"/>
                </w:tcPr>
                <w:p w14:paraId="5808857F" w14:textId="77777777" w:rsidR="000C411B" w:rsidRPr="006B4721" w:rsidRDefault="00360E7A" w:rsidP="00435F8B">
                  <w:pPr>
                    <w:spacing w:after="0" w:line="240" w:lineRule="auto"/>
                    <w:rPr>
                      <w:rFonts w:ascii="Arial Narrow" w:eastAsia="Times New Roman" w:hAnsi="Arial Narrow" w:cs="Arial"/>
                      <w:sz w:val="24"/>
                      <w:szCs w:val="24"/>
                    </w:rPr>
                  </w:pPr>
                  <w:r>
                    <w:rPr>
                      <w:rFonts w:ascii="Arial Narrow" w:hAnsi="Arial Narrow"/>
                      <w:sz w:val="24"/>
                    </w:rPr>
                    <w:t>A list of subcontractors (if any), including their human resources planned for the execution of the refractory (lining) dismantling and installation works, shall be provided.  Scope of refractory demounting and installation work must be completed in full, as provided in the Scope of Work.  Subcontractors to be agreed with the Owner prior to the Contract signature.</w:t>
                  </w:r>
                </w:p>
              </w:tc>
              <w:tc>
                <w:tcPr>
                  <w:tcW w:w="1475" w:type="dxa"/>
                  <w:tcBorders>
                    <w:top w:val="nil"/>
                    <w:left w:val="nil"/>
                    <w:bottom w:val="single" w:sz="4" w:space="0" w:color="auto"/>
                    <w:right w:val="single" w:sz="4" w:space="0" w:color="auto"/>
                  </w:tcBorders>
                  <w:shd w:val="clear" w:color="auto" w:fill="auto"/>
                  <w:noWrap/>
                  <w:vAlign w:val="bottom"/>
                </w:tcPr>
                <w:p w14:paraId="59F63FB6" w14:textId="77777777" w:rsidR="000C411B" w:rsidRPr="006B4721" w:rsidRDefault="00E123CC"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1F32F9" w:rsidRPr="009414B8" w14:paraId="278D2C8C" w14:textId="77777777" w:rsidTr="00435F8B">
              <w:trPr>
                <w:trHeight w:val="885"/>
              </w:trPr>
              <w:tc>
                <w:tcPr>
                  <w:tcW w:w="435" w:type="dxa"/>
                  <w:tcBorders>
                    <w:top w:val="nil"/>
                    <w:left w:val="single" w:sz="4" w:space="0" w:color="auto"/>
                    <w:bottom w:val="single" w:sz="4" w:space="0" w:color="auto"/>
                    <w:right w:val="nil"/>
                  </w:tcBorders>
                  <w:shd w:val="clear" w:color="auto" w:fill="auto"/>
                  <w:noWrap/>
                  <w:vAlign w:val="center"/>
                </w:tcPr>
                <w:p w14:paraId="610D7693" w14:textId="77777777" w:rsidR="001F32F9" w:rsidRDefault="001F32F9" w:rsidP="00435F8B">
                  <w:pPr>
                    <w:spacing w:after="0" w:line="240" w:lineRule="auto"/>
                    <w:jc w:val="right"/>
                    <w:rPr>
                      <w:rFonts w:ascii="Arial Narrow" w:eastAsia="Times New Roman" w:hAnsi="Arial Narrow" w:cs="Arial"/>
                      <w:sz w:val="24"/>
                      <w:szCs w:val="24"/>
                    </w:rPr>
                  </w:pPr>
                  <w:r>
                    <w:rPr>
                      <w:rFonts w:ascii="Arial Narrow" w:hAnsi="Arial Narrow"/>
                      <w:sz w:val="24"/>
                    </w:rPr>
                    <w:t>16</w:t>
                  </w:r>
                </w:p>
              </w:tc>
              <w:tc>
                <w:tcPr>
                  <w:tcW w:w="8330" w:type="dxa"/>
                  <w:tcBorders>
                    <w:top w:val="nil"/>
                    <w:left w:val="single" w:sz="8" w:space="0" w:color="auto"/>
                    <w:bottom w:val="single" w:sz="4" w:space="0" w:color="auto"/>
                    <w:right w:val="single" w:sz="8" w:space="0" w:color="auto"/>
                  </w:tcBorders>
                  <w:shd w:val="clear" w:color="auto" w:fill="auto"/>
                  <w:vAlign w:val="bottom"/>
                </w:tcPr>
                <w:p w14:paraId="5C8ACCF4" w14:textId="77777777" w:rsidR="001F32F9" w:rsidRPr="00952010" w:rsidRDefault="001F32F9" w:rsidP="00435F8B">
                  <w:pPr>
                    <w:spacing w:after="0" w:line="240" w:lineRule="auto"/>
                    <w:rPr>
                      <w:rFonts w:ascii="Arial Narrow" w:eastAsia="Times New Roman" w:hAnsi="Arial Narrow" w:cs="Arial"/>
                      <w:sz w:val="24"/>
                      <w:szCs w:val="24"/>
                    </w:rPr>
                  </w:pPr>
                  <w:r>
                    <w:rPr>
                      <w:rFonts w:ascii="Arial Narrow" w:hAnsi="Arial Narrow"/>
                      <w:sz w:val="24"/>
                    </w:rPr>
                    <w:t xml:space="preserve">Please confirm that you have understood the provided scope of work and will perform separation of concrete scrap from demounted reactor block components and will transport concrete scrap to Owner concrete collection site. </w:t>
                  </w:r>
                </w:p>
              </w:tc>
              <w:tc>
                <w:tcPr>
                  <w:tcW w:w="1475" w:type="dxa"/>
                  <w:tcBorders>
                    <w:top w:val="nil"/>
                    <w:left w:val="nil"/>
                    <w:bottom w:val="single" w:sz="4" w:space="0" w:color="auto"/>
                    <w:right w:val="single" w:sz="4" w:space="0" w:color="auto"/>
                  </w:tcBorders>
                  <w:shd w:val="clear" w:color="auto" w:fill="auto"/>
                  <w:noWrap/>
                  <w:vAlign w:val="bottom"/>
                </w:tcPr>
                <w:p w14:paraId="53E58787" w14:textId="77777777" w:rsidR="001F32F9" w:rsidRPr="006B4721" w:rsidRDefault="001F32F9"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3F4B4C" w:rsidRPr="009414B8" w14:paraId="2FD3314F" w14:textId="77777777" w:rsidTr="00435F8B">
              <w:trPr>
                <w:trHeight w:val="885"/>
              </w:trPr>
              <w:tc>
                <w:tcPr>
                  <w:tcW w:w="435" w:type="dxa"/>
                  <w:tcBorders>
                    <w:top w:val="nil"/>
                    <w:left w:val="single" w:sz="4" w:space="0" w:color="auto"/>
                    <w:bottom w:val="single" w:sz="4" w:space="0" w:color="auto"/>
                    <w:right w:val="nil"/>
                  </w:tcBorders>
                  <w:shd w:val="clear" w:color="auto" w:fill="auto"/>
                  <w:noWrap/>
                  <w:vAlign w:val="center"/>
                </w:tcPr>
                <w:p w14:paraId="6DF2BCEA" w14:textId="77777777" w:rsidR="003F4B4C" w:rsidRDefault="003F4B4C" w:rsidP="00435F8B">
                  <w:pPr>
                    <w:spacing w:after="0" w:line="240" w:lineRule="auto"/>
                    <w:jc w:val="right"/>
                    <w:rPr>
                      <w:rFonts w:ascii="Arial Narrow" w:eastAsia="Times New Roman" w:hAnsi="Arial Narrow" w:cs="Arial"/>
                      <w:sz w:val="24"/>
                      <w:szCs w:val="24"/>
                    </w:rPr>
                  </w:pPr>
                  <w:r>
                    <w:rPr>
                      <w:rFonts w:ascii="Arial Narrow" w:hAnsi="Arial Narrow"/>
                      <w:sz w:val="24"/>
                    </w:rPr>
                    <w:t>17</w:t>
                  </w:r>
                </w:p>
              </w:tc>
              <w:tc>
                <w:tcPr>
                  <w:tcW w:w="8330" w:type="dxa"/>
                  <w:tcBorders>
                    <w:top w:val="nil"/>
                    <w:left w:val="single" w:sz="8" w:space="0" w:color="auto"/>
                    <w:bottom w:val="single" w:sz="4" w:space="0" w:color="auto"/>
                    <w:right w:val="single" w:sz="8" w:space="0" w:color="auto"/>
                  </w:tcBorders>
                  <w:shd w:val="clear" w:color="auto" w:fill="auto"/>
                  <w:vAlign w:val="bottom"/>
                </w:tcPr>
                <w:p w14:paraId="144656D8" w14:textId="77777777" w:rsidR="003F4B4C" w:rsidRPr="00952010" w:rsidRDefault="003F4B4C" w:rsidP="00435F8B">
                  <w:pPr>
                    <w:spacing w:after="0" w:line="240" w:lineRule="auto"/>
                    <w:rPr>
                      <w:rFonts w:ascii="Arial Narrow" w:eastAsia="Times New Roman" w:hAnsi="Arial Narrow" w:cs="Arial"/>
                      <w:sz w:val="24"/>
                      <w:szCs w:val="24"/>
                    </w:rPr>
                  </w:pPr>
                  <w:r>
                    <w:rPr>
                      <w:rFonts w:ascii="Arial Narrow" w:hAnsi="Arial Narrow"/>
                      <w:sz w:val="24"/>
                    </w:rPr>
                    <w:t>Please confirm that you have understood the provided scope of work and that you will fabricate all items and blanks required under structural and civil part of design OLP02925 using materials provided by Owner.</w:t>
                  </w:r>
                </w:p>
              </w:tc>
              <w:tc>
                <w:tcPr>
                  <w:tcW w:w="1475" w:type="dxa"/>
                  <w:tcBorders>
                    <w:top w:val="nil"/>
                    <w:left w:val="nil"/>
                    <w:bottom w:val="single" w:sz="4" w:space="0" w:color="auto"/>
                    <w:right w:val="single" w:sz="4" w:space="0" w:color="auto"/>
                  </w:tcBorders>
                  <w:shd w:val="clear" w:color="auto" w:fill="auto"/>
                  <w:noWrap/>
                  <w:vAlign w:val="bottom"/>
                </w:tcPr>
                <w:p w14:paraId="697E5D6E" w14:textId="77777777" w:rsidR="003F4B4C" w:rsidRPr="006B4721" w:rsidRDefault="003F4B4C"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CE3A77" w:rsidRPr="009414B8" w14:paraId="7A64BB33" w14:textId="77777777" w:rsidTr="00435F8B">
              <w:trPr>
                <w:trHeight w:val="885"/>
              </w:trPr>
              <w:tc>
                <w:tcPr>
                  <w:tcW w:w="435" w:type="dxa"/>
                  <w:tcBorders>
                    <w:top w:val="nil"/>
                    <w:left w:val="single" w:sz="4" w:space="0" w:color="auto"/>
                    <w:bottom w:val="single" w:sz="4" w:space="0" w:color="auto"/>
                    <w:right w:val="nil"/>
                  </w:tcBorders>
                  <w:shd w:val="clear" w:color="auto" w:fill="auto"/>
                  <w:noWrap/>
                  <w:vAlign w:val="center"/>
                </w:tcPr>
                <w:p w14:paraId="54177033" w14:textId="77777777" w:rsidR="00CE3A77" w:rsidRDefault="000D0417" w:rsidP="00435F8B">
                  <w:pPr>
                    <w:spacing w:after="0" w:line="240" w:lineRule="auto"/>
                    <w:jc w:val="right"/>
                    <w:rPr>
                      <w:rFonts w:ascii="Arial Narrow" w:eastAsia="Times New Roman" w:hAnsi="Arial Narrow" w:cs="Arial"/>
                      <w:sz w:val="24"/>
                      <w:szCs w:val="24"/>
                    </w:rPr>
                  </w:pPr>
                  <w:r>
                    <w:rPr>
                      <w:rFonts w:ascii="Arial Narrow" w:hAnsi="Arial Narrow"/>
                      <w:sz w:val="24"/>
                    </w:rPr>
                    <w:t>18</w:t>
                  </w:r>
                </w:p>
              </w:tc>
              <w:tc>
                <w:tcPr>
                  <w:tcW w:w="8330" w:type="dxa"/>
                  <w:tcBorders>
                    <w:top w:val="nil"/>
                    <w:left w:val="single" w:sz="8" w:space="0" w:color="auto"/>
                    <w:bottom w:val="single" w:sz="4" w:space="0" w:color="auto"/>
                    <w:right w:val="single" w:sz="8" w:space="0" w:color="auto"/>
                  </w:tcBorders>
                  <w:shd w:val="clear" w:color="auto" w:fill="auto"/>
                  <w:vAlign w:val="bottom"/>
                </w:tcPr>
                <w:p w14:paraId="22383FD4" w14:textId="77777777" w:rsidR="00CE3A77" w:rsidRPr="00952010" w:rsidRDefault="003F4B4C" w:rsidP="00435F8B">
                  <w:pPr>
                    <w:spacing w:after="0" w:line="240" w:lineRule="auto"/>
                    <w:rPr>
                      <w:rFonts w:ascii="Arial Narrow" w:eastAsia="Times New Roman" w:hAnsi="Arial Narrow" w:cs="Arial"/>
                      <w:sz w:val="24"/>
                      <w:szCs w:val="24"/>
                    </w:rPr>
                  </w:pPr>
                  <w:r>
                    <w:rPr>
                      <w:rFonts w:ascii="Arial Narrow" w:hAnsi="Arial Narrow"/>
                      <w:sz w:val="24"/>
                    </w:rPr>
                    <w:t>Please confirm that you have understood the scope of work and that, if awarded the contract, you will submit a Work Execution Plan for the works covered by design OLP02925 for the Owner’s review and approval no later than two months prior to the commencement of works.</w:t>
                  </w:r>
                </w:p>
              </w:tc>
              <w:tc>
                <w:tcPr>
                  <w:tcW w:w="1475" w:type="dxa"/>
                  <w:tcBorders>
                    <w:top w:val="nil"/>
                    <w:left w:val="nil"/>
                    <w:bottom w:val="single" w:sz="4" w:space="0" w:color="auto"/>
                    <w:right w:val="single" w:sz="4" w:space="0" w:color="auto"/>
                  </w:tcBorders>
                  <w:shd w:val="clear" w:color="auto" w:fill="auto"/>
                  <w:noWrap/>
                  <w:vAlign w:val="bottom"/>
                </w:tcPr>
                <w:p w14:paraId="62F55FAF" w14:textId="77777777" w:rsidR="00CE3A77" w:rsidRPr="006B4721" w:rsidRDefault="003F4B4C"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0D0417" w:rsidRPr="009414B8" w14:paraId="1BFB3D4F" w14:textId="77777777" w:rsidTr="00435F8B">
              <w:trPr>
                <w:trHeight w:val="885"/>
              </w:trPr>
              <w:tc>
                <w:tcPr>
                  <w:tcW w:w="435" w:type="dxa"/>
                  <w:tcBorders>
                    <w:top w:val="nil"/>
                    <w:left w:val="single" w:sz="4" w:space="0" w:color="auto"/>
                    <w:bottom w:val="single" w:sz="4" w:space="0" w:color="auto"/>
                    <w:right w:val="nil"/>
                  </w:tcBorders>
                  <w:shd w:val="clear" w:color="auto" w:fill="auto"/>
                  <w:noWrap/>
                  <w:vAlign w:val="center"/>
                </w:tcPr>
                <w:p w14:paraId="056E92AF" w14:textId="77777777" w:rsidR="000D0417" w:rsidRDefault="000D0417" w:rsidP="00435F8B">
                  <w:pPr>
                    <w:spacing w:after="0" w:line="240" w:lineRule="auto"/>
                    <w:jc w:val="right"/>
                    <w:rPr>
                      <w:rFonts w:ascii="Arial Narrow" w:eastAsia="Times New Roman" w:hAnsi="Arial Narrow" w:cs="Arial"/>
                      <w:sz w:val="24"/>
                      <w:szCs w:val="24"/>
                    </w:rPr>
                  </w:pPr>
                  <w:r>
                    <w:rPr>
                      <w:rFonts w:ascii="Arial Narrow" w:hAnsi="Arial Narrow"/>
                      <w:sz w:val="24"/>
                    </w:rPr>
                    <w:t>19</w:t>
                  </w:r>
                </w:p>
              </w:tc>
              <w:tc>
                <w:tcPr>
                  <w:tcW w:w="8330" w:type="dxa"/>
                  <w:tcBorders>
                    <w:top w:val="nil"/>
                    <w:left w:val="single" w:sz="8" w:space="0" w:color="auto"/>
                    <w:bottom w:val="single" w:sz="4" w:space="0" w:color="auto"/>
                    <w:right w:val="single" w:sz="8" w:space="0" w:color="auto"/>
                  </w:tcBorders>
                  <w:shd w:val="clear" w:color="auto" w:fill="auto"/>
                  <w:vAlign w:val="bottom"/>
                </w:tcPr>
                <w:p w14:paraId="7DFE007D" w14:textId="77777777" w:rsidR="000D0417" w:rsidRPr="00952010" w:rsidRDefault="000D0417" w:rsidP="00435F8B">
                  <w:pPr>
                    <w:spacing w:after="0" w:line="240" w:lineRule="auto"/>
                    <w:rPr>
                      <w:rFonts w:ascii="Arial Narrow" w:eastAsia="Times New Roman" w:hAnsi="Arial Narrow" w:cs="Arial"/>
                      <w:sz w:val="24"/>
                      <w:szCs w:val="24"/>
                    </w:rPr>
                  </w:pPr>
                  <w:r>
                    <w:rPr>
                      <w:rFonts w:ascii="Arial Narrow" w:hAnsi="Arial Narrow"/>
                      <w:sz w:val="24"/>
                    </w:rPr>
                    <w:t>Please confirm that you have understood the scope of work and that you will furnish all materials for installation of temporary structures, supports and protectors yourself.</w:t>
                  </w:r>
                </w:p>
              </w:tc>
              <w:tc>
                <w:tcPr>
                  <w:tcW w:w="1475" w:type="dxa"/>
                  <w:tcBorders>
                    <w:top w:val="nil"/>
                    <w:left w:val="nil"/>
                    <w:bottom w:val="single" w:sz="4" w:space="0" w:color="auto"/>
                    <w:right w:val="single" w:sz="4" w:space="0" w:color="auto"/>
                  </w:tcBorders>
                  <w:shd w:val="clear" w:color="auto" w:fill="auto"/>
                  <w:noWrap/>
                  <w:vAlign w:val="bottom"/>
                </w:tcPr>
                <w:p w14:paraId="1465AF1A" w14:textId="77777777" w:rsidR="000D0417" w:rsidRPr="006B4721" w:rsidRDefault="000D0417"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1C524BFB" w14:textId="77777777" w:rsidTr="00435F8B">
              <w:trPr>
                <w:trHeight w:val="885"/>
              </w:trPr>
              <w:tc>
                <w:tcPr>
                  <w:tcW w:w="435" w:type="dxa"/>
                  <w:tcBorders>
                    <w:top w:val="nil"/>
                    <w:left w:val="single" w:sz="4" w:space="0" w:color="auto"/>
                    <w:bottom w:val="single" w:sz="4" w:space="0" w:color="auto"/>
                    <w:right w:val="nil"/>
                  </w:tcBorders>
                  <w:shd w:val="clear" w:color="auto" w:fill="auto"/>
                  <w:noWrap/>
                  <w:vAlign w:val="center"/>
                  <w:hideMark/>
                </w:tcPr>
                <w:p w14:paraId="106BB068" w14:textId="77777777" w:rsidR="00435F8B" w:rsidRPr="00952010" w:rsidRDefault="000D0417" w:rsidP="00435F8B">
                  <w:pPr>
                    <w:spacing w:after="0" w:line="240" w:lineRule="auto"/>
                    <w:jc w:val="right"/>
                    <w:rPr>
                      <w:rFonts w:ascii="Arial Narrow" w:eastAsia="Times New Roman" w:hAnsi="Arial Narrow" w:cs="Arial"/>
                      <w:sz w:val="24"/>
                      <w:szCs w:val="24"/>
                    </w:rPr>
                  </w:pPr>
                  <w:r>
                    <w:rPr>
                      <w:rFonts w:ascii="Arial Narrow" w:hAnsi="Arial Narrow"/>
                      <w:sz w:val="24"/>
                    </w:rPr>
                    <w:t>20</w:t>
                  </w:r>
                </w:p>
              </w:tc>
              <w:tc>
                <w:tcPr>
                  <w:tcW w:w="8330" w:type="dxa"/>
                  <w:tcBorders>
                    <w:top w:val="nil"/>
                    <w:left w:val="single" w:sz="8" w:space="0" w:color="auto"/>
                    <w:bottom w:val="single" w:sz="4" w:space="0" w:color="auto"/>
                    <w:right w:val="single" w:sz="8" w:space="0" w:color="auto"/>
                  </w:tcBorders>
                  <w:shd w:val="clear" w:color="auto" w:fill="auto"/>
                  <w:vAlign w:val="bottom"/>
                  <w:hideMark/>
                </w:tcPr>
                <w:p w14:paraId="0E5B3BCF" w14:textId="77777777" w:rsidR="00435F8B" w:rsidRPr="00952010" w:rsidRDefault="000D0417" w:rsidP="00435F8B">
                  <w:pPr>
                    <w:spacing w:after="0" w:line="240" w:lineRule="auto"/>
                    <w:rPr>
                      <w:rFonts w:ascii="Arial Narrow" w:eastAsia="Times New Roman" w:hAnsi="Arial Narrow" w:cs="Arial"/>
                      <w:sz w:val="24"/>
                      <w:szCs w:val="24"/>
                    </w:rPr>
                  </w:pPr>
                  <w:r>
                    <w:rPr>
                      <w:rFonts w:ascii="Arial Narrow" w:hAnsi="Arial Narrow"/>
                      <w:sz w:val="24"/>
                    </w:rPr>
                    <w:t>Specify the number of work managers. Owner’s requirement – at least 1 work manager per shift of 15 workers. For this requirement, work organization charts shall be presented for the scope under this Work Package. In the absence of such information, the proposal will be withdrawn from further evaluation.</w:t>
                  </w:r>
                </w:p>
              </w:tc>
              <w:tc>
                <w:tcPr>
                  <w:tcW w:w="1475" w:type="dxa"/>
                  <w:tcBorders>
                    <w:top w:val="nil"/>
                    <w:left w:val="nil"/>
                    <w:bottom w:val="single" w:sz="4" w:space="0" w:color="auto"/>
                    <w:right w:val="single" w:sz="4" w:space="0" w:color="auto"/>
                  </w:tcBorders>
                  <w:shd w:val="clear" w:color="auto" w:fill="auto"/>
                  <w:noWrap/>
                  <w:vAlign w:val="bottom"/>
                  <w:hideMark/>
                </w:tcPr>
                <w:p w14:paraId="5D122640"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bl>
          <w:p w14:paraId="1C3990C9" w14:textId="77777777" w:rsidR="00F31817" w:rsidRPr="009414B8" w:rsidRDefault="00F31817" w:rsidP="003D718B">
            <w:pPr>
              <w:jc w:val="both"/>
              <w:rPr>
                <w:rFonts w:ascii="Arial Narrow" w:hAnsi="Arial Narrow" w:cs="Arial"/>
              </w:rPr>
            </w:pPr>
            <w:r>
              <w:rPr>
                <w:rFonts w:ascii="Arial Narrow" w:hAnsi="Arial Narrow"/>
              </w:rPr>
              <w:t xml:space="preserve">                                                                                                                                                      </w:t>
            </w:r>
          </w:p>
          <w:tbl>
            <w:tblPr>
              <w:tblW w:w="10500" w:type="dxa"/>
              <w:tblLook w:val="04A0" w:firstRow="1" w:lastRow="0" w:firstColumn="1" w:lastColumn="0" w:noHBand="0" w:noVBand="1"/>
            </w:tblPr>
            <w:tblGrid>
              <w:gridCol w:w="435"/>
              <w:gridCol w:w="8556"/>
              <w:gridCol w:w="1509"/>
            </w:tblGrid>
            <w:tr w:rsidR="006F4672" w:rsidRPr="009414B8" w14:paraId="592C3547" w14:textId="77777777" w:rsidTr="000C411B">
              <w:trPr>
                <w:trHeight w:val="2848"/>
              </w:trPr>
              <w:tc>
                <w:tcPr>
                  <w:tcW w:w="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43620" w14:textId="77777777" w:rsidR="006F4672" w:rsidRPr="009414B8" w:rsidRDefault="006F4672" w:rsidP="006F4672">
                  <w:pPr>
                    <w:spacing w:after="0" w:line="240" w:lineRule="auto"/>
                    <w:rPr>
                      <w:rFonts w:ascii="Arial Narrow" w:eastAsia="Times New Roman" w:hAnsi="Arial Narrow" w:cs="Times New Roman"/>
                      <w:color w:val="000000"/>
                    </w:rPr>
                  </w:pPr>
                  <w:r>
                    <w:rPr>
                      <w:rFonts w:ascii="Arial Narrow" w:hAnsi="Arial Narrow"/>
                      <w:color w:val="000000"/>
                    </w:rPr>
                    <w:lastRenderedPageBreak/>
                    <w:t> </w:t>
                  </w:r>
                </w:p>
              </w:tc>
              <w:tc>
                <w:tcPr>
                  <w:tcW w:w="8565" w:type="dxa"/>
                  <w:tcBorders>
                    <w:top w:val="single" w:sz="8" w:space="0" w:color="auto"/>
                    <w:left w:val="nil"/>
                    <w:bottom w:val="single" w:sz="4" w:space="0" w:color="auto"/>
                    <w:right w:val="single" w:sz="4" w:space="0" w:color="auto"/>
                  </w:tcBorders>
                  <w:shd w:val="clear" w:color="000000" w:fill="C0C0C0"/>
                  <w:vAlign w:val="center"/>
                  <w:hideMark/>
                </w:tcPr>
                <w:p w14:paraId="704D51EC" w14:textId="77777777" w:rsidR="006F4672" w:rsidRPr="009414B8" w:rsidRDefault="006F4672" w:rsidP="006F4672">
                  <w:pPr>
                    <w:spacing w:after="0" w:line="240" w:lineRule="auto"/>
                    <w:jc w:val="both"/>
                    <w:rPr>
                      <w:rFonts w:ascii="Arial Narrow" w:eastAsia="Times New Roman" w:hAnsi="Arial Narrow" w:cs="Arial"/>
                      <w:b/>
                      <w:bCs/>
                      <w:color w:val="000000"/>
                      <w:sz w:val="28"/>
                      <w:szCs w:val="28"/>
                    </w:rPr>
                  </w:pPr>
                  <w:r>
                    <w:rPr>
                      <w:rFonts w:ascii="Arial Narrow" w:hAnsi="Arial Narrow"/>
                      <w:b/>
                      <w:color w:val="000000"/>
                      <w:sz w:val="28"/>
                    </w:rPr>
                    <w:t>Technical criteria</w:t>
                  </w:r>
                </w:p>
              </w:tc>
              <w:tc>
                <w:tcPr>
                  <w:tcW w:w="1500" w:type="dxa"/>
                  <w:tcBorders>
                    <w:top w:val="single" w:sz="8" w:space="0" w:color="auto"/>
                    <w:left w:val="nil"/>
                    <w:bottom w:val="nil"/>
                    <w:right w:val="single" w:sz="8" w:space="0" w:color="auto"/>
                  </w:tcBorders>
                  <w:shd w:val="clear" w:color="000000" w:fill="BFBFBF"/>
                  <w:vAlign w:val="bottom"/>
                  <w:hideMark/>
                </w:tcPr>
                <w:p w14:paraId="614CC4F1" w14:textId="77777777" w:rsidR="006F4672" w:rsidRPr="009414B8" w:rsidRDefault="00396FF2" w:rsidP="00AB3651">
                  <w:pPr>
                    <w:spacing w:after="0" w:line="240" w:lineRule="auto"/>
                    <w:rPr>
                      <w:rFonts w:ascii="Arial Narrow" w:eastAsia="Times New Roman" w:hAnsi="Arial Narrow" w:cs="Times New Roman"/>
                      <w:b/>
                      <w:bCs/>
                      <w:color w:val="000000"/>
                    </w:rPr>
                  </w:pPr>
                  <w:r>
                    <w:rPr>
                      <w:rFonts w:ascii="Arial Narrow" w:hAnsi="Arial Narrow"/>
                      <w:b/>
                      <w:bCs/>
                      <w:color w:val="000000"/>
                    </w:rPr>
                    <w:t>YES/NO</w:t>
                  </w:r>
                  <w:r>
                    <w:rPr>
                      <w:rFonts w:ascii="Arial Narrow" w:hAnsi="Arial Narrow"/>
                      <w:b/>
                      <w:color w:val="000000"/>
                    </w:rPr>
                    <w:t xml:space="preserve"> (if marked YES, necessary supporting documentation must be attached; otherwise, the proposal will be withdrawn from further evaluation)</w:t>
                  </w:r>
                </w:p>
              </w:tc>
            </w:tr>
            <w:tr w:rsidR="00FC1DAB" w:rsidRPr="000E7927" w14:paraId="1C48040C" w14:textId="77777777" w:rsidTr="000C411B">
              <w:trPr>
                <w:trHeight w:val="462"/>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1004DBEF" w14:textId="77777777" w:rsidR="00FC1DAB" w:rsidRPr="000E7927" w:rsidRDefault="00FC1DAB" w:rsidP="00FC1DA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1</w:t>
                  </w:r>
                </w:p>
              </w:tc>
              <w:tc>
                <w:tcPr>
                  <w:tcW w:w="8565" w:type="dxa"/>
                  <w:tcBorders>
                    <w:top w:val="nil"/>
                    <w:left w:val="single" w:sz="8" w:space="0" w:color="auto"/>
                    <w:bottom w:val="single" w:sz="4" w:space="0" w:color="auto"/>
                    <w:right w:val="single" w:sz="8" w:space="0" w:color="auto"/>
                  </w:tcBorders>
                  <w:shd w:val="clear" w:color="auto" w:fill="auto"/>
                  <w:vAlign w:val="bottom"/>
                  <w:hideMark/>
                </w:tcPr>
                <w:p w14:paraId="25760BF5" w14:textId="77777777" w:rsidR="00FC1DAB" w:rsidRPr="008F3CB2" w:rsidRDefault="00FC1DAB" w:rsidP="00FC1DAB">
                  <w:pPr>
                    <w:spacing w:after="0" w:line="240" w:lineRule="auto"/>
                    <w:rPr>
                      <w:rFonts w:ascii="Arial Narrow" w:eastAsia="Times New Roman" w:hAnsi="Arial Narrow" w:cs="Arial"/>
                    </w:rPr>
                  </w:pPr>
                  <w:r>
                    <w:rPr>
                      <w:rFonts w:ascii="Arial Narrow" w:hAnsi="Arial Narrow"/>
                    </w:rPr>
                    <w:t>Proof that Contractor’s management systems complies with ISO 90001:2015 (LST EN ISO 90001:2008).</w:t>
                  </w:r>
                </w:p>
              </w:tc>
              <w:tc>
                <w:tcPr>
                  <w:tcW w:w="1500" w:type="dxa"/>
                  <w:tcBorders>
                    <w:top w:val="single" w:sz="8" w:space="0" w:color="auto"/>
                    <w:left w:val="single" w:sz="8" w:space="0" w:color="auto"/>
                    <w:bottom w:val="single" w:sz="4" w:space="0" w:color="auto"/>
                    <w:right w:val="single" w:sz="8" w:space="0" w:color="auto"/>
                  </w:tcBorders>
                  <w:shd w:val="clear" w:color="auto" w:fill="auto"/>
                  <w:vAlign w:val="bottom"/>
                  <w:hideMark/>
                </w:tcPr>
                <w:p w14:paraId="3CB58F52" w14:textId="77777777" w:rsidR="00FC1DAB" w:rsidRPr="000E7927" w:rsidRDefault="00FC1DAB" w:rsidP="00FC1DAB">
                  <w:pPr>
                    <w:spacing w:after="0" w:line="240" w:lineRule="auto"/>
                    <w:rPr>
                      <w:rFonts w:ascii="Arial Narrow" w:eastAsia="Times New Roman" w:hAnsi="Arial Narrow" w:cs="Times New Roman"/>
                      <w:color w:val="FF0000"/>
                      <w:sz w:val="24"/>
                      <w:szCs w:val="24"/>
                    </w:rPr>
                  </w:pPr>
                  <w:r>
                    <w:rPr>
                      <w:rFonts w:ascii="Arial Narrow" w:hAnsi="Arial Narrow"/>
                      <w:sz w:val="24"/>
                    </w:rPr>
                    <w:t> YES/NO</w:t>
                  </w:r>
                </w:p>
              </w:tc>
            </w:tr>
            <w:tr w:rsidR="00FC1DAB" w:rsidRPr="000E7927" w14:paraId="0918EBA2" w14:textId="77777777" w:rsidTr="000C411B">
              <w:trPr>
                <w:trHeight w:val="412"/>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11D0103C" w14:textId="77777777" w:rsidR="00FC1DAB" w:rsidRPr="000E7927" w:rsidRDefault="00FC1DAB" w:rsidP="00FC1DA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2</w:t>
                  </w:r>
                </w:p>
              </w:tc>
              <w:tc>
                <w:tcPr>
                  <w:tcW w:w="8565" w:type="dxa"/>
                  <w:tcBorders>
                    <w:top w:val="nil"/>
                    <w:left w:val="single" w:sz="8" w:space="0" w:color="auto"/>
                    <w:bottom w:val="single" w:sz="4" w:space="0" w:color="auto"/>
                    <w:right w:val="single" w:sz="8" w:space="0" w:color="auto"/>
                  </w:tcBorders>
                  <w:shd w:val="clear" w:color="auto" w:fill="auto"/>
                  <w:vAlign w:val="bottom"/>
                  <w:hideMark/>
                </w:tcPr>
                <w:p w14:paraId="760B9966" w14:textId="77777777" w:rsidR="00FC1DAB" w:rsidRPr="008F3CB2" w:rsidRDefault="00FC1DAB" w:rsidP="00FC1DAB">
                  <w:pPr>
                    <w:spacing w:after="0" w:line="240" w:lineRule="auto"/>
                    <w:rPr>
                      <w:rFonts w:ascii="Arial Narrow" w:eastAsia="Times New Roman" w:hAnsi="Arial Narrow" w:cs="Arial"/>
                    </w:rPr>
                  </w:pPr>
                  <w:r>
                    <w:rPr>
                      <w:rFonts w:ascii="Arial Narrow" w:hAnsi="Arial Narrow"/>
                    </w:rPr>
                    <w:t>Proof that Contractor’s environmental management system complies with ISO 14001:2015 (LST EN ISO 14001:2015).</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3608C276" w14:textId="77777777" w:rsidR="00FC1DAB" w:rsidRPr="000E7927" w:rsidRDefault="00FC1DAB" w:rsidP="00FC1DA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 YES/NO</w:t>
                  </w:r>
                </w:p>
              </w:tc>
            </w:tr>
            <w:tr w:rsidR="00FC1DAB" w:rsidRPr="000E7927" w14:paraId="4D7339D1"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1C145343" w14:textId="77777777" w:rsidR="00FC1DAB" w:rsidRPr="000E7927" w:rsidRDefault="00FC1DAB" w:rsidP="00FC1DA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3</w:t>
                  </w:r>
                </w:p>
              </w:tc>
              <w:tc>
                <w:tcPr>
                  <w:tcW w:w="8565" w:type="dxa"/>
                  <w:tcBorders>
                    <w:top w:val="nil"/>
                    <w:left w:val="single" w:sz="8" w:space="0" w:color="auto"/>
                    <w:bottom w:val="single" w:sz="4" w:space="0" w:color="auto"/>
                    <w:right w:val="single" w:sz="8" w:space="0" w:color="auto"/>
                  </w:tcBorders>
                  <w:shd w:val="clear" w:color="auto" w:fill="auto"/>
                  <w:vAlign w:val="bottom"/>
                </w:tcPr>
                <w:p w14:paraId="52CAE7A9" w14:textId="77777777" w:rsidR="00FC1DAB" w:rsidRPr="008F3CB2" w:rsidRDefault="00FC1DAB" w:rsidP="00FC1DAB">
                  <w:pPr>
                    <w:spacing w:after="0" w:line="240" w:lineRule="auto"/>
                    <w:rPr>
                      <w:rFonts w:ascii="Arial Narrow" w:eastAsia="Times New Roman" w:hAnsi="Arial Narrow" w:cs="Arial"/>
                      <w:color w:val="000000"/>
                    </w:rPr>
                  </w:pPr>
                  <w:r>
                    <w:rPr>
                      <w:rFonts w:ascii="Arial Narrow" w:hAnsi="Arial Narrow"/>
                      <w:color w:val="000000"/>
                    </w:rPr>
                    <w:t>Proof that Contractor’s OHS management system complies with ISO 45001:2018 (LST ISO 45001:2018) or other EU occupational health and safety standards.</w:t>
                  </w:r>
                </w:p>
              </w:tc>
              <w:tc>
                <w:tcPr>
                  <w:tcW w:w="1500" w:type="dxa"/>
                  <w:tcBorders>
                    <w:top w:val="nil"/>
                    <w:left w:val="single" w:sz="8" w:space="0" w:color="auto"/>
                    <w:bottom w:val="single" w:sz="4" w:space="0" w:color="auto"/>
                    <w:right w:val="single" w:sz="8" w:space="0" w:color="auto"/>
                  </w:tcBorders>
                  <w:shd w:val="clear" w:color="auto" w:fill="auto"/>
                  <w:vAlign w:val="bottom"/>
                </w:tcPr>
                <w:p w14:paraId="4D2632AF" w14:textId="77777777" w:rsidR="00FC1DAB" w:rsidRPr="000E7927" w:rsidRDefault="000C411B" w:rsidP="00FC1DA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YES/NO</w:t>
                  </w:r>
                </w:p>
              </w:tc>
            </w:tr>
            <w:tr w:rsidR="00FC1DAB" w:rsidRPr="000E7927" w14:paraId="4D36B686"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587DE363" w14:textId="77777777" w:rsidR="00FC1DAB" w:rsidRPr="000E7927" w:rsidRDefault="00FC1DAB" w:rsidP="00FC1DA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4</w:t>
                  </w:r>
                </w:p>
              </w:tc>
              <w:tc>
                <w:tcPr>
                  <w:tcW w:w="8565" w:type="dxa"/>
                  <w:tcBorders>
                    <w:top w:val="nil"/>
                    <w:left w:val="nil"/>
                    <w:bottom w:val="single" w:sz="8" w:space="0" w:color="auto"/>
                    <w:right w:val="nil"/>
                  </w:tcBorders>
                  <w:shd w:val="clear" w:color="auto" w:fill="auto"/>
                  <w:vAlign w:val="center"/>
                  <w:hideMark/>
                </w:tcPr>
                <w:p w14:paraId="70892C59" w14:textId="77777777" w:rsidR="00FC1DAB" w:rsidRPr="000E7927" w:rsidRDefault="00FC1DAB" w:rsidP="00FC1DA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List of company employees with employment contracts and rigger qualification.</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597734F0" w14:textId="77777777" w:rsidR="00FC1DAB" w:rsidRPr="000E7927" w:rsidRDefault="00FC1DAB" w:rsidP="00FC1DA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 YES/NO</w:t>
                  </w:r>
                </w:p>
              </w:tc>
            </w:tr>
            <w:tr w:rsidR="000C411B" w:rsidRPr="000E7927" w14:paraId="7DC4BDCA"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47051CA1" w14:textId="77777777" w:rsidR="000C411B" w:rsidRDefault="000C411B" w:rsidP="000C411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5</w:t>
                  </w:r>
                </w:p>
              </w:tc>
              <w:tc>
                <w:tcPr>
                  <w:tcW w:w="8565" w:type="dxa"/>
                  <w:tcBorders>
                    <w:top w:val="nil"/>
                    <w:left w:val="nil"/>
                    <w:bottom w:val="single" w:sz="8" w:space="0" w:color="auto"/>
                    <w:right w:val="nil"/>
                  </w:tcBorders>
                  <w:shd w:val="clear" w:color="auto" w:fill="auto"/>
                  <w:vAlign w:val="center"/>
                </w:tcPr>
                <w:p w14:paraId="2A28202F" w14:textId="77777777" w:rsidR="000C411B" w:rsidRPr="000E7927" w:rsidRDefault="000C411B" w:rsidP="000C411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 xml:space="preserve">List of company employees with employment contracts and crane operation manager (supervisor) certificates. </w:t>
                  </w:r>
                </w:p>
              </w:tc>
              <w:tc>
                <w:tcPr>
                  <w:tcW w:w="1500" w:type="dxa"/>
                  <w:tcBorders>
                    <w:top w:val="nil"/>
                    <w:left w:val="single" w:sz="8" w:space="0" w:color="auto"/>
                    <w:bottom w:val="single" w:sz="4" w:space="0" w:color="auto"/>
                    <w:right w:val="single" w:sz="8" w:space="0" w:color="auto"/>
                  </w:tcBorders>
                  <w:shd w:val="clear" w:color="auto" w:fill="auto"/>
                  <w:vAlign w:val="bottom"/>
                </w:tcPr>
                <w:p w14:paraId="606780CA" w14:textId="77777777" w:rsidR="000C411B" w:rsidRPr="000E7927" w:rsidRDefault="00E123CC" w:rsidP="000C411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YES/NO</w:t>
                  </w:r>
                </w:p>
              </w:tc>
            </w:tr>
            <w:tr w:rsidR="000C411B" w:rsidRPr="000E7927" w14:paraId="32712D70"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7FB1EA9C" w14:textId="77777777" w:rsidR="000C411B" w:rsidRDefault="000C411B" w:rsidP="000C411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6</w:t>
                  </w:r>
                </w:p>
              </w:tc>
              <w:tc>
                <w:tcPr>
                  <w:tcW w:w="8565" w:type="dxa"/>
                  <w:tcBorders>
                    <w:top w:val="nil"/>
                    <w:left w:val="nil"/>
                    <w:bottom w:val="single" w:sz="8" w:space="0" w:color="auto"/>
                    <w:right w:val="nil"/>
                  </w:tcBorders>
                  <w:shd w:val="clear" w:color="auto" w:fill="auto"/>
                  <w:vAlign w:val="center"/>
                </w:tcPr>
                <w:p w14:paraId="6782692B" w14:textId="77777777" w:rsidR="000C411B" w:rsidRPr="000E7927" w:rsidRDefault="000C411B" w:rsidP="000C411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List of owned/rented heat treatment equipment (including technical specifications and quantities)  suitable for the execution of the planned works</w:t>
                  </w:r>
                </w:p>
              </w:tc>
              <w:tc>
                <w:tcPr>
                  <w:tcW w:w="1500" w:type="dxa"/>
                  <w:tcBorders>
                    <w:top w:val="nil"/>
                    <w:left w:val="single" w:sz="8" w:space="0" w:color="auto"/>
                    <w:bottom w:val="single" w:sz="4" w:space="0" w:color="auto"/>
                    <w:right w:val="single" w:sz="8" w:space="0" w:color="auto"/>
                  </w:tcBorders>
                  <w:shd w:val="clear" w:color="auto" w:fill="auto"/>
                  <w:vAlign w:val="bottom"/>
                </w:tcPr>
                <w:p w14:paraId="11097243" w14:textId="77777777" w:rsidR="000C411B" w:rsidRPr="000E7927" w:rsidRDefault="00E123CC" w:rsidP="000C411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YES/NO</w:t>
                  </w:r>
                </w:p>
              </w:tc>
            </w:tr>
            <w:tr w:rsidR="000C411B" w:rsidRPr="000E7927" w14:paraId="417A0000" w14:textId="77777777" w:rsidTr="000C411B">
              <w:trPr>
                <w:trHeight w:val="540"/>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3AE8E4E6" w14:textId="77777777" w:rsidR="000C411B" w:rsidRPr="000E7927" w:rsidRDefault="000C411B" w:rsidP="000C411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7</w:t>
                  </w:r>
                </w:p>
              </w:tc>
              <w:tc>
                <w:tcPr>
                  <w:tcW w:w="8565" w:type="dxa"/>
                  <w:tcBorders>
                    <w:top w:val="nil"/>
                    <w:left w:val="nil"/>
                    <w:bottom w:val="single" w:sz="8" w:space="0" w:color="auto"/>
                    <w:right w:val="nil"/>
                  </w:tcBorders>
                  <w:shd w:val="clear" w:color="auto" w:fill="auto"/>
                  <w:vAlign w:val="center"/>
                  <w:hideMark/>
                </w:tcPr>
                <w:p w14:paraId="13A222C6" w14:textId="77777777" w:rsidR="000C411B" w:rsidRPr="000E7927" w:rsidRDefault="000C411B" w:rsidP="000C411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List of owned/rented hydraulic expanders (with technical characteristics and quantities) suitable for the intended works.</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4E1CC9E4" w14:textId="77777777" w:rsidR="000C411B" w:rsidRPr="000E7927" w:rsidRDefault="000C411B" w:rsidP="000C411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 YES/NO</w:t>
                  </w:r>
                </w:p>
              </w:tc>
            </w:tr>
            <w:tr w:rsidR="000C411B" w:rsidRPr="000E7927" w14:paraId="6AAD8816" w14:textId="77777777" w:rsidTr="000C411B">
              <w:trPr>
                <w:trHeight w:val="522"/>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005EE77B" w14:textId="77777777" w:rsidR="000C411B" w:rsidRPr="000E7927" w:rsidRDefault="000C411B" w:rsidP="000C411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8</w:t>
                  </w:r>
                </w:p>
              </w:tc>
              <w:tc>
                <w:tcPr>
                  <w:tcW w:w="8565" w:type="dxa"/>
                  <w:tcBorders>
                    <w:top w:val="nil"/>
                    <w:left w:val="nil"/>
                    <w:bottom w:val="single" w:sz="8" w:space="0" w:color="auto"/>
                    <w:right w:val="nil"/>
                  </w:tcBorders>
                  <w:shd w:val="clear" w:color="auto" w:fill="auto"/>
                  <w:vAlign w:val="center"/>
                  <w:hideMark/>
                </w:tcPr>
                <w:p w14:paraId="53E3073D" w14:textId="77777777" w:rsidR="000C411B" w:rsidRPr="000E7927" w:rsidRDefault="000C411B" w:rsidP="000C411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List of owned/rented hydraulic nut cutters (with technical characteristics and quantities) suitable for the intended works.</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479999C9" w14:textId="77777777" w:rsidR="000C411B" w:rsidRPr="000E7927" w:rsidRDefault="000C411B" w:rsidP="000C411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 YES/NO</w:t>
                  </w:r>
                </w:p>
              </w:tc>
            </w:tr>
            <w:tr w:rsidR="001F32F9" w:rsidRPr="000E7927" w14:paraId="5737DBE5"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1E4AAC8E" w14:textId="77777777" w:rsidR="001F32F9" w:rsidRPr="000E7927" w:rsidRDefault="001251F9" w:rsidP="001F32F9">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9</w:t>
                  </w:r>
                </w:p>
              </w:tc>
              <w:tc>
                <w:tcPr>
                  <w:tcW w:w="8565" w:type="dxa"/>
                  <w:tcBorders>
                    <w:top w:val="nil"/>
                    <w:left w:val="nil"/>
                    <w:bottom w:val="single" w:sz="8" w:space="0" w:color="auto"/>
                    <w:right w:val="nil"/>
                  </w:tcBorders>
                  <w:shd w:val="clear" w:color="auto" w:fill="auto"/>
                  <w:vAlign w:val="center"/>
                  <w:hideMark/>
                </w:tcPr>
                <w:p w14:paraId="31CA8107" w14:textId="77777777" w:rsidR="001F32F9" w:rsidRPr="000E7927" w:rsidRDefault="001F32F9" w:rsidP="001F32F9">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Please confirm that you understand that during the acoustic emission testing, no works from this work package list shall be carried out within testing zone 7 days before the equipment is put into operation and until the acoustic emission program has been fully completed.</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40C4C149" w14:textId="77777777" w:rsidR="001F32F9" w:rsidRPr="000E7927" w:rsidRDefault="001F32F9" w:rsidP="001F32F9">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 YES/NO</w:t>
                  </w:r>
                </w:p>
              </w:tc>
            </w:tr>
          </w:tbl>
          <w:p w14:paraId="14FBB9E2" w14:textId="77777777" w:rsidR="00F31817" w:rsidRPr="000E7927" w:rsidRDefault="00F31817" w:rsidP="003D718B">
            <w:pPr>
              <w:jc w:val="both"/>
              <w:rPr>
                <w:rFonts w:ascii="Arial Narrow" w:hAnsi="Arial Narrow" w:cs="Arial"/>
                <w:sz w:val="24"/>
                <w:szCs w:val="24"/>
              </w:rPr>
            </w:pPr>
          </w:p>
          <w:p w14:paraId="1816D6D7" w14:textId="77777777" w:rsidR="00F31817" w:rsidRPr="009414B8" w:rsidRDefault="00F31817" w:rsidP="003D718B">
            <w:pPr>
              <w:jc w:val="both"/>
              <w:rPr>
                <w:rFonts w:ascii="Arial Narrow" w:hAnsi="Arial Narrow" w:cs="Arial"/>
              </w:rPr>
            </w:pPr>
          </w:p>
          <w:p w14:paraId="3F3CB160" w14:textId="77777777" w:rsidR="00F31817" w:rsidRPr="009414B8" w:rsidRDefault="00F31817" w:rsidP="003D718B">
            <w:pPr>
              <w:jc w:val="both"/>
              <w:rPr>
                <w:rFonts w:ascii="Arial Narrow" w:hAnsi="Arial Narrow" w:cs="Arial"/>
              </w:rPr>
            </w:pPr>
            <w:r>
              <w:rPr>
                <w:rFonts w:ascii="Arial Narrow" w:hAnsi="Arial Narrow"/>
              </w:rPr>
              <w:t xml:space="preserve">                                                                   </w:t>
            </w:r>
          </w:p>
        </w:tc>
      </w:tr>
    </w:tbl>
    <w:p w14:paraId="016EB87F" w14:textId="77777777" w:rsidR="00BD4CDB" w:rsidRPr="009414B8" w:rsidRDefault="00BD4CDB" w:rsidP="00BD4CDB">
      <w:pPr>
        <w:spacing w:after="0" w:line="240" w:lineRule="auto"/>
        <w:jc w:val="both"/>
        <w:rPr>
          <w:rFonts w:ascii="Arial Narrow" w:hAnsi="Arial Narrow" w:cs="Arial"/>
          <w:b/>
          <w:sz w:val="28"/>
          <w:szCs w:val="28"/>
        </w:rPr>
      </w:pPr>
      <w:r>
        <w:rPr>
          <w:rFonts w:ascii="Arial Narrow" w:hAnsi="Arial Narrow"/>
          <w:b/>
          <w:sz w:val="28"/>
        </w:rPr>
        <w:lastRenderedPageBreak/>
        <w:t>4. Materials, equipment, and services supplied by the Owner.</w:t>
      </w:r>
    </w:p>
    <w:tbl>
      <w:tblPr>
        <w:tblStyle w:val="TableGrid"/>
        <w:tblW w:w="0" w:type="auto"/>
        <w:tblLook w:val="04A0" w:firstRow="1" w:lastRow="0" w:firstColumn="1" w:lastColumn="0" w:noHBand="0" w:noVBand="1"/>
      </w:tblPr>
      <w:tblGrid>
        <w:gridCol w:w="9854"/>
      </w:tblGrid>
      <w:tr w:rsidR="00FD3423" w:rsidRPr="009414B8" w14:paraId="76DF99B7" w14:textId="77777777" w:rsidTr="00F31817">
        <w:tc>
          <w:tcPr>
            <w:tcW w:w="9854" w:type="dxa"/>
            <w:tcBorders>
              <w:top w:val="nil"/>
              <w:left w:val="nil"/>
              <w:bottom w:val="nil"/>
              <w:right w:val="nil"/>
            </w:tcBorders>
          </w:tcPr>
          <w:p w14:paraId="0FA8889A" w14:textId="77777777" w:rsidR="00FD3423" w:rsidRPr="009414B8" w:rsidRDefault="00FD3423" w:rsidP="00FD3423">
            <w:pPr>
              <w:jc w:val="both"/>
              <w:rPr>
                <w:rFonts w:ascii="Arial Narrow" w:hAnsi="Arial Narrow" w:cs="Arial"/>
                <w:i/>
                <w:color w:val="808080" w:themeColor="background1" w:themeShade="80"/>
              </w:rPr>
            </w:pPr>
          </w:p>
          <w:p w14:paraId="4F8D32B8" w14:textId="77777777" w:rsidR="00FD3423" w:rsidRPr="009414B8" w:rsidRDefault="00FD3423" w:rsidP="00BD4CDB">
            <w:pPr>
              <w:jc w:val="both"/>
              <w:rPr>
                <w:rFonts w:ascii="Arial Narrow" w:hAnsi="Arial Narrow" w:cs="Arial"/>
                <w:i/>
                <w:color w:val="808080" w:themeColor="background1" w:themeShade="80"/>
              </w:rPr>
            </w:pPr>
          </w:p>
        </w:tc>
      </w:tr>
      <w:tr w:rsidR="00F31817" w:rsidRPr="009414B8" w14:paraId="33252E28" w14:textId="77777777" w:rsidTr="00F31817">
        <w:tc>
          <w:tcPr>
            <w:tcW w:w="9854" w:type="dxa"/>
            <w:tcBorders>
              <w:top w:val="nil"/>
              <w:left w:val="nil"/>
              <w:bottom w:val="nil"/>
              <w:right w:val="nil"/>
            </w:tcBorders>
          </w:tcPr>
          <w:p w14:paraId="7B18F3F8" w14:textId="77777777" w:rsidR="00F31817" w:rsidRDefault="00693C5F" w:rsidP="00693C5F">
            <w:pPr>
              <w:rPr>
                <w:rFonts w:ascii="Arial Narrow" w:hAnsi="Arial Narrow" w:cs="Arial"/>
                <w:b/>
                <w:sz w:val="24"/>
                <w:szCs w:val="24"/>
              </w:rPr>
            </w:pPr>
            <w:r>
              <w:rPr>
                <w:rFonts w:ascii="Arial Narrow" w:hAnsi="Arial Narrow"/>
                <w:sz w:val="24"/>
              </w:rPr>
              <w:t>- All materials required for the installation and repair works (metal sheets, pipes, blanks for nozzles, supports, fittings for pipeline repair, valves, gaskets, blinds, studs, lubricants, rust removers, etc.) -</w:t>
            </w:r>
            <w:r>
              <w:rPr>
                <w:rFonts w:ascii="Arial Narrow" w:hAnsi="Arial Narrow"/>
                <w:b/>
                <w:bCs/>
                <w:sz w:val="24"/>
              </w:rPr>
              <w:t xml:space="preserve"> by</w:t>
            </w:r>
            <w:r>
              <w:rPr>
                <w:rFonts w:ascii="Arial Narrow" w:hAnsi="Arial Narrow"/>
                <w:sz w:val="24"/>
              </w:rPr>
              <w:t xml:space="preserve"> </w:t>
            </w:r>
            <w:r>
              <w:rPr>
                <w:rFonts w:ascii="Arial Narrow" w:hAnsi="Arial Narrow"/>
                <w:b/>
                <w:sz w:val="24"/>
              </w:rPr>
              <w:t>OWNER;</w:t>
            </w:r>
          </w:p>
          <w:p w14:paraId="07545FEB" w14:textId="77777777" w:rsidR="004F6B6D" w:rsidRPr="00655BAF" w:rsidRDefault="004F6B6D" w:rsidP="00693C5F">
            <w:pPr>
              <w:rPr>
                <w:rFonts w:ascii="Arial" w:hAnsi="Arial" w:cs="Arial"/>
                <w:b/>
                <w:szCs w:val="24"/>
              </w:rPr>
            </w:pPr>
            <w:r w:rsidRPr="00655BAF">
              <w:rPr>
                <w:rFonts w:ascii="Arial" w:hAnsi="Arial" w:cs="Arial"/>
              </w:rPr>
              <w:t xml:space="preserve">- All refractory repair materials in accordance with UOP specification requirements (refractory Rescocast 17 EG – 122 tonnes; 3% alloy steel (SS) reinforcing fibers – 3.66 tonnes; refractory Rescocast 9 – 11 tonnes; refractory anchoring elements – approximately 12’000 pcs.) - </w:t>
            </w:r>
            <w:r w:rsidRPr="00655BAF">
              <w:rPr>
                <w:rFonts w:ascii="Arial" w:hAnsi="Arial" w:cs="Arial"/>
                <w:b/>
                <w:bCs/>
              </w:rPr>
              <w:t>by Owner (quantities indicated are preliminary).</w:t>
            </w:r>
          </w:p>
          <w:p w14:paraId="4AF0605C" w14:textId="77777777" w:rsidR="00693C5F" w:rsidRPr="00BA319E" w:rsidRDefault="00693C5F" w:rsidP="00693C5F">
            <w:pPr>
              <w:rPr>
                <w:rFonts w:ascii="Arial Narrow" w:hAnsi="Arial Narrow" w:cs="Arial"/>
                <w:b/>
                <w:sz w:val="24"/>
                <w:szCs w:val="24"/>
              </w:rPr>
            </w:pPr>
            <w:r w:rsidRPr="00655BAF">
              <w:rPr>
                <w:rFonts w:ascii="Arial" w:hAnsi="Arial" w:cs="Arial"/>
              </w:rPr>
              <w:t>- Cranes and forklifts for loading and unloading operations</w:t>
            </w:r>
            <w:r w:rsidRPr="00655BAF">
              <w:rPr>
                <w:rFonts w:ascii="Arial Narrow" w:hAnsi="Arial Narrow"/>
              </w:rPr>
              <w:t xml:space="preserve"> </w:t>
            </w:r>
            <w:r>
              <w:rPr>
                <w:rFonts w:ascii="Arial Narrow" w:hAnsi="Arial Narrow"/>
                <w:sz w:val="24"/>
              </w:rPr>
              <w:t xml:space="preserve">– </w:t>
            </w:r>
            <w:r>
              <w:rPr>
                <w:rFonts w:ascii="Arial Narrow" w:hAnsi="Arial Narrow"/>
                <w:b/>
                <w:bCs/>
                <w:sz w:val="24"/>
              </w:rPr>
              <w:t>by another contractor engaged by the Owner;</w:t>
            </w:r>
          </w:p>
          <w:p w14:paraId="02AD86C9" w14:textId="77777777" w:rsidR="00693C5F" w:rsidRPr="00BA319E" w:rsidRDefault="00693C5F" w:rsidP="00693C5F">
            <w:pPr>
              <w:rPr>
                <w:rFonts w:ascii="Arial Narrow" w:hAnsi="Arial Narrow" w:cs="Arial"/>
                <w:b/>
                <w:sz w:val="24"/>
                <w:szCs w:val="24"/>
              </w:rPr>
            </w:pPr>
            <w:r>
              <w:rPr>
                <w:rFonts w:ascii="Arial Narrow" w:hAnsi="Arial Narrow"/>
                <w:sz w:val="24"/>
              </w:rPr>
              <w:t xml:space="preserve">- Scaffolding and insulation – </w:t>
            </w:r>
            <w:r>
              <w:rPr>
                <w:rFonts w:ascii="Arial Narrow" w:hAnsi="Arial Narrow"/>
                <w:b/>
                <w:bCs/>
                <w:sz w:val="24"/>
              </w:rPr>
              <w:t>by</w:t>
            </w:r>
            <w:r>
              <w:rPr>
                <w:rFonts w:ascii="Arial Narrow" w:hAnsi="Arial Narrow"/>
                <w:sz w:val="24"/>
              </w:rPr>
              <w:t xml:space="preserve"> </w:t>
            </w:r>
            <w:r>
              <w:rPr>
                <w:rFonts w:ascii="Arial Narrow" w:hAnsi="Arial Narrow"/>
                <w:b/>
                <w:bCs/>
                <w:sz w:val="24"/>
              </w:rPr>
              <w:t>another contractor engaged by the Owner</w:t>
            </w:r>
            <w:r>
              <w:rPr>
                <w:rFonts w:ascii="Arial Narrow" w:hAnsi="Arial Narrow"/>
                <w:sz w:val="24"/>
              </w:rPr>
              <w:t>;</w:t>
            </w:r>
          </w:p>
          <w:p w14:paraId="56188CEF" w14:textId="77777777" w:rsidR="00693C5F" w:rsidRPr="00BA319E" w:rsidRDefault="00693C5F" w:rsidP="00693C5F">
            <w:pPr>
              <w:rPr>
                <w:rFonts w:ascii="Arial Narrow" w:hAnsi="Arial Narrow" w:cs="Arial"/>
                <w:b/>
                <w:sz w:val="24"/>
                <w:szCs w:val="24"/>
              </w:rPr>
            </w:pPr>
            <w:r>
              <w:rPr>
                <w:rFonts w:ascii="Arial Narrow" w:hAnsi="Arial Narrow"/>
                <w:sz w:val="24"/>
              </w:rPr>
              <w:t xml:space="preserve">- Non-destructive testing – </w:t>
            </w:r>
            <w:r>
              <w:rPr>
                <w:rFonts w:ascii="Arial Narrow" w:hAnsi="Arial Narrow"/>
                <w:b/>
                <w:bCs/>
                <w:sz w:val="24"/>
              </w:rPr>
              <w:t>by another contractor engaged by the Owner;</w:t>
            </w:r>
          </w:p>
          <w:p w14:paraId="06E38459" w14:textId="77777777" w:rsidR="00E27CD7" w:rsidRPr="00BA319E" w:rsidRDefault="00693C5F" w:rsidP="00693C5F">
            <w:pPr>
              <w:rPr>
                <w:rFonts w:ascii="Arial Narrow" w:hAnsi="Arial Narrow" w:cs="Arial"/>
                <w:b/>
                <w:sz w:val="24"/>
                <w:szCs w:val="24"/>
              </w:rPr>
            </w:pPr>
            <w:r>
              <w:rPr>
                <w:rFonts w:ascii="Arial Narrow" w:hAnsi="Arial Narrow"/>
                <w:sz w:val="24"/>
              </w:rPr>
              <w:lastRenderedPageBreak/>
              <w:t xml:space="preserve">- Collection of catalyst and the cleaning of catalyst residues from R-201, R-202, D-201, B-206, and T-202 - </w:t>
            </w:r>
            <w:r>
              <w:rPr>
                <w:rFonts w:ascii="Arial Narrow" w:hAnsi="Arial Narrow"/>
                <w:b/>
                <w:bCs/>
                <w:sz w:val="24"/>
              </w:rPr>
              <w:t>by another Contractor engaged by the</w:t>
            </w:r>
            <w:r>
              <w:rPr>
                <w:rFonts w:ascii="Arial Narrow" w:hAnsi="Arial Narrow"/>
                <w:sz w:val="24"/>
              </w:rPr>
              <w:t xml:space="preserve"> </w:t>
            </w:r>
            <w:r>
              <w:rPr>
                <w:rFonts w:ascii="Arial Narrow" w:hAnsi="Arial Narrow"/>
                <w:b/>
                <w:bCs/>
                <w:sz w:val="24"/>
              </w:rPr>
              <w:t>Owner</w:t>
            </w:r>
            <w:r>
              <w:rPr>
                <w:rFonts w:ascii="Arial Narrow" w:hAnsi="Arial Narrow"/>
                <w:sz w:val="24"/>
              </w:rPr>
              <w:t>.</w:t>
            </w:r>
          </w:p>
          <w:p w14:paraId="6158F471" w14:textId="77777777" w:rsidR="0024366F" w:rsidRDefault="0024366F" w:rsidP="0024366F">
            <w:pPr>
              <w:rPr>
                <w:rFonts w:ascii="Arial Narrow" w:hAnsi="Arial Narrow" w:cs="Arial"/>
                <w:b/>
                <w:sz w:val="24"/>
                <w:szCs w:val="24"/>
              </w:rPr>
            </w:pPr>
            <w:r>
              <w:rPr>
                <w:rFonts w:ascii="Arial Narrow" w:hAnsi="Arial Narrow"/>
                <w:sz w:val="24"/>
              </w:rPr>
              <w:t xml:space="preserve">- Acoustic emission testing program and testing preparation works in FCC reactor section – </w:t>
            </w:r>
            <w:r>
              <w:rPr>
                <w:rFonts w:ascii="Arial Narrow" w:hAnsi="Arial Narrow"/>
                <w:b/>
                <w:bCs/>
                <w:sz w:val="24"/>
              </w:rPr>
              <w:t>by another specialized contractor of the Owner</w:t>
            </w:r>
            <w:r>
              <w:rPr>
                <w:rFonts w:ascii="Arial Narrow" w:hAnsi="Arial Narrow"/>
                <w:sz w:val="24"/>
              </w:rPr>
              <w:t>;</w:t>
            </w:r>
          </w:p>
          <w:p w14:paraId="2CA6700A" w14:textId="77777777" w:rsidR="00E123CC" w:rsidRDefault="00E123CC" w:rsidP="0024366F">
            <w:pPr>
              <w:rPr>
                <w:rFonts w:ascii="Arial Narrow" w:hAnsi="Arial Narrow" w:cs="Arial"/>
                <w:b/>
                <w:sz w:val="24"/>
                <w:szCs w:val="24"/>
              </w:rPr>
            </w:pPr>
            <w:r>
              <w:rPr>
                <w:rFonts w:ascii="Arial Narrow" w:hAnsi="Arial Narrow"/>
                <w:sz w:val="24"/>
              </w:rPr>
              <w:t xml:space="preserve">- The </w:t>
            </w:r>
            <w:r>
              <w:rPr>
                <w:rFonts w:ascii="Arial Narrow" w:hAnsi="Arial Narrow"/>
                <w:b/>
                <w:bCs/>
                <w:sz w:val="24"/>
              </w:rPr>
              <w:t>Owner</w:t>
            </w:r>
            <w:r>
              <w:rPr>
                <w:rFonts w:ascii="Arial Narrow" w:hAnsi="Arial Narrow"/>
                <w:sz w:val="24"/>
              </w:rPr>
              <w:t xml:space="preserve"> will indicate water and electricity connection points.</w:t>
            </w:r>
          </w:p>
          <w:p w14:paraId="0824F312" w14:textId="77777777" w:rsidR="00BA6031" w:rsidRPr="00982F4B" w:rsidRDefault="00BA6031" w:rsidP="0024366F">
            <w:pPr>
              <w:rPr>
                <w:rFonts w:ascii="Arial Narrow" w:hAnsi="Arial Narrow" w:cs="Arial"/>
                <w:b/>
                <w:sz w:val="24"/>
                <w:szCs w:val="24"/>
              </w:rPr>
            </w:pPr>
            <w:r>
              <w:rPr>
                <w:rFonts w:ascii="Arial Narrow" w:hAnsi="Arial Narrow"/>
                <w:sz w:val="24"/>
              </w:rPr>
              <w:t xml:space="preserve">- Steel materials required for the fabrication of components and blanks under design OLP02925 shall, if necessary, be delivered by the </w:t>
            </w:r>
            <w:r>
              <w:rPr>
                <w:rFonts w:ascii="Arial Narrow" w:hAnsi="Arial Narrow"/>
                <w:b/>
                <w:bCs/>
                <w:sz w:val="24"/>
              </w:rPr>
              <w:t>Owner</w:t>
            </w:r>
            <w:r>
              <w:rPr>
                <w:rFonts w:ascii="Arial Narrow" w:hAnsi="Arial Narrow"/>
                <w:sz w:val="24"/>
              </w:rPr>
              <w:t xml:space="preserve"> to a site designated by the </w:t>
            </w:r>
            <w:r>
              <w:rPr>
                <w:rFonts w:ascii="Arial Narrow" w:hAnsi="Arial Narrow"/>
                <w:b/>
                <w:bCs/>
                <w:sz w:val="24"/>
              </w:rPr>
              <w:t>Contractor</w:t>
            </w:r>
            <w:r>
              <w:rPr>
                <w:rFonts w:ascii="Arial Narrow" w:hAnsi="Arial Narrow"/>
                <w:sz w:val="24"/>
              </w:rPr>
              <w:t xml:space="preserve"> outside the </w:t>
            </w:r>
            <w:r>
              <w:rPr>
                <w:rFonts w:ascii="Arial Narrow" w:hAnsi="Arial Narrow"/>
                <w:b/>
                <w:bCs/>
                <w:sz w:val="24"/>
              </w:rPr>
              <w:t>Owner’s</w:t>
            </w:r>
            <w:r>
              <w:rPr>
                <w:rFonts w:ascii="Arial Narrow" w:hAnsi="Arial Narrow"/>
                <w:sz w:val="24"/>
              </w:rPr>
              <w:t xml:space="preserve"> premises and handed over to the </w:t>
            </w:r>
            <w:r>
              <w:rPr>
                <w:rFonts w:ascii="Arial Narrow" w:hAnsi="Arial Narrow"/>
                <w:b/>
                <w:bCs/>
                <w:sz w:val="24"/>
              </w:rPr>
              <w:t>Contractor’s Material Coordinator</w:t>
            </w:r>
            <w:r>
              <w:rPr>
                <w:rFonts w:ascii="Arial Narrow" w:hAnsi="Arial Narrow"/>
                <w:sz w:val="24"/>
              </w:rPr>
              <w:t>.</w:t>
            </w:r>
          </w:p>
          <w:p w14:paraId="0C8DBF4D" w14:textId="77777777" w:rsidR="00E2761D" w:rsidRPr="00E2761D" w:rsidRDefault="00E2761D" w:rsidP="0024366F">
            <w:pPr>
              <w:rPr>
                <w:rFonts w:ascii="Arial Narrow" w:hAnsi="Arial Narrow" w:cs="Arial"/>
                <w:sz w:val="24"/>
                <w:szCs w:val="24"/>
              </w:rPr>
            </w:pPr>
          </w:p>
          <w:p w14:paraId="34F0A492" w14:textId="77777777" w:rsidR="00F31817" w:rsidRPr="009414B8" w:rsidRDefault="00F31817" w:rsidP="003D718B">
            <w:pPr>
              <w:jc w:val="both"/>
              <w:rPr>
                <w:rFonts w:ascii="Arial Narrow" w:hAnsi="Arial Narrow" w:cs="Arial"/>
              </w:rPr>
            </w:pPr>
          </w:p>
          <w:p w14:paraId="0EE64657" w14:textId="77777777" w:rsidR="00F31817" w:rsidRPr="009414B8" w:rsidRDefault="00F31817" w:rsidP="003D718B">
            <w:pPr>
              <w:jc w:val="both"/>
              <w:rPr>
                <w:rFonts w:ascii="Arial Narrow" w:hAnsi="Arial Narrow" w:cs="Arial"/>
              </w:rPr>
            </w:pPr>
            <w:r>
              <w:rPr>
                <w:rFonts w:ascii="Arial Narrow" w:hAnsi="Arial Narrow"/>
              </w:rPr>
              <w:t xml:space="preserve">                                                                   </w:t>
            </w:r>
          </w:p>
        </w:tc>
      </w:tr>
    </w:tbl>
    <w:p w14:paraId="34687100" w14:textId="77777777" w:rsidR="00BD4CDB" w:rsidRPr="009414B8" w:rsidRDefault="00BD4CDB" w:rsidP="00BD4CDB">
      <w:pPr>
        <w:spacing w:after="0" w:line="240" w:lineRule="auto"/>
        <w:jc w:val="both"/>
        <w:rPr>
          <w:rFonts w:ascii="Arial Narrow" w:hAnsi="Arial Narrow" w:cs="Arial"/>
        </w:rPr>
      </w:pPr>
    </w:p>
    <w:p w14:paraId="25C3D6E2" w14:textId="77777777" w:rsidR="00D11D61" w:rsidRDefault="00D11D61" w:rsidP="00BD4CDB">
      <w:pPr>
        <w:spacing w:after="0" w:line="240" w:lineRule="auto"/>
        <w:jc w:val="both"/>
        <w:rPr>
          <w:rFonts w:ascii="Arial Narrow" w:hAnsi="Arial Narrow" w:cs="Arial"/>
          <w:b/>
          <w:sz w:val="28"/>
          <w:szCs w:val="28"/>
        </w:rPr>
      </w:pPr>
      <w:r>
        <w:rPr>
          <w:rFonts w:ascii="Arial Narrow" w:hAnsi="Arial Narrow"/>
          <w:b/>
          <w:sz w:val="28"/>
        </w:rPr>
        <w:t>5. Materials, equipment, and services provided by the Contractor.</w:t>
      </w:r>
    </w:p>
    <w:p w14:paraId="65175352" w14:textId="77777777" w:rsidR="00C12211" w:rsidRPr="009414B8" w:rsidRDefault="00C12211" w:rsidP="00BD4CDB">
      <w:pPr>
        <w:spacing w:after="0" w:line="240" w:lineRule="auto"/>
        <w:jc w:val="both"/>
        <w:rPr>
          <w:rFonts w:ascii="Arial Narrow" w:hAnsi="Arial Narrow" w:cs="Arial"/>
          <w:b/>
          <w:sz w:val="28"/>
          <w:szCs w:val="28"/>
        </w:rPr>
      </w:pPr>
    </w:p>
    <w:tbl>
      <w:tblPr>
        <w:tblStyle w:val="TableGrid"/>
        <w:tblW w:w="0" w:type="auto"/>
        <w:tblLook w:val="04A0" w:firstRow="1" w:lastRow="0" w:firstColumn="1" w:lastColumn="0" w:noHBand="0" w:noVBand="1"/>
      </w:tblPr>
      <w:tblGrid>
        <w:gridCol w:w="9854"/>
      </w:tblGrid>
      <w:tr w:rsidR="00FD3423" w:rsidRPr="009414B8" w14:paraId="4DB3956C" w14:textId="77777777" w:rsidTr="00F31817">
        <w:tc>
          <w:tcPr>
            <w:tcW w:w="9854" w:type="dxa"/>
            <w:tcBorders>
              <w:top w:val="nil"/>
              <w:left w:val="nil"/>
              <w:bottom w:val="nil"/>
              <w:right w:val="nil"/>
            </w:tcBorders>
          </w:tcPr>
          <w:p w14:paraId="4AE46BF9" w14:textId="77777777" w:rsidR="00FD3423" w:rsidRPr="000975A0" w:rsidRDefault="00E27CD7" w:rsidP="003D718B">
            <w:pPr>
              <w:jc w:val="both"/>
              <w:rPr>
                <w:rFonts w:ascii="Arial Narrow" w:hAnsi="Arial Narrow" w:cs="Arial"/>
                <w:b/>
                <w:sz w:val="24"/>
                <w:szCs w:val="24"/>
              </w:rPr>
            </w:pPr>
            <w:r>
              <w:rPr>
                <w:rFonts w:ascii="Arial Narrow" w:hAnsi="Arial Narrow"/>
                <w:sz w:val="24"/>
              </w:rPr>
              <w:t xml:space="preserve">- All equipment required for repair works - </w:t>
            </w:r>
            <w:r>
              <w:rPr>
                <w:rFonts w:ascii="Arial Narrow" w:hAnsi="Arial Narrow"/>
                <w:b/>
                <w:bCs/>
                <w:sz w:val="24"/>
              </w:rPr>
              <w:t>by the Contractor</w:t>
            </w:r>
            <w:r>
              <w:rPr>
                <w:rFonts w:ascii="Arial Narrow" w:hAnsi="Arial Narrow"/>
                <w:b/>
                <w:sz w:val="24"/>
              </w:rPr>
              <w:t>;</w:t>
            </w:r>
          </w:p>
          <w:p w14:paraId="380EFA9C" w14:textId="77777777" w:rsidR="00B51A9D" w:rsidRDefault="00E27CD7" w:rsidP="00B51A9D">
            <w:pPr>
              <w:jc w:val="both"/>
              <w:rPr>
                <w:rFonts w:ascii="Arial Narrow" w:eastAsia="Times New Roman" w:hAnsi="Arial Narrow" w:cs="Arial"/>
                <w:iCs/>
                <w:sz w:val="24"/>
                <w:szCs w:val="24"/>
              </w:rPr>
            </w:pPr>
            <w:r>
              <w:rPr>
                <w:rFonts w:ascii="Arial Narrow" w:hAnsi="Arial Narrow"/>
                <w:sz w:val="24"/>
              </w:rPr>
              <w:t xml:space="preserve">- </w:t>
            </w:r>
            <w:r>
              <w:rPr>
                <w:rFonts w:ascii="Arial Narrow" w:hAnsi="Arial Narrow"/>
                <w:b/>
                <w:bCs/>
                <w:sz w:val="24"/>
              </w:rPr>
              <w:t>Contractor</w:t>
            </w:r>
            <w:r>
              <w:rPr>
                <w:rFonts w:ascii="Arial Narrow" w:hAnsi="Arial Narrow"/>
                <w:sz w:val="24"/>
              </w:rPr>
              <w:t xml:space="preserve"> shall provide: welding materials (excluding spec. electrodes UTP6222MoA; Bohler Fox Nibas625; Bohler Fox CN23/12; Bohler Fox SAS-4A; Bohler Fox FFB), welding gas, wool for heat treatment, tools, perforators, refractory cutting equipment and tools, refractory gunning machines, concrete mixers and personal protection equipment, slings, hydraulic equipment and manometers. Where needed, the </w:t>
            </w:r>
            <w:r>
              <w:rPr>
                <w:rFonts w:ascii="Arial Narrow" w:hAnsi="Arial Narrow"/>
                <w:b/>
                <w:bCs/>
                <w:sz w:val="24"/>
              </w:rPr>
              <w:t>Contractor</w:t>
            </w:r>
            <w:r>
              <w:rPr>
                <w:rFonts w:ascii="Arial Narrow" w:hAnsi="Arial Narrow"/>
                <w:sz w:val="24"/>
              </w:rPr>
              <w:t xml:space="preserve"> shall supply materials for fabrication and installation of temporary steel structures and access platforms as well as fabricate and install them.</w:t>
            </w:r>
          </w:p>
          <w:p w14:paraId="31B113A1" w14:textId="77777777" w:rsidR="00E27CD7" w:rsidRPr="00150AEE" w:rsidRDefault="00741684" w:rsidP="003D718B">
            <w:pPr>
              <w:jc w:val="both"/>
              <w:rPr>
                <w:rFonts w:ascii="Arial Narrow" w:eastAsia="Times New Roman" w:hAnsi="Arial Narrow" w:cs="Arial"/>
                <w:iCs/>
                <w:sz w:val="24"/>
                <w:szCs w:val="24"/>
              </w:rPr>
            </w:pPr>
            <w:r>
              <w:rPr>
                <w:rFonts w:ascii="Arial Narrow" w:hAnsi="Arial Narrow"/>
                <w:sz w:val="24"/>
              </w:rPr>
              <w:t>- When preparing the proposal, the Contractor shall take into account the dismantling and installation of access platforms or their components, as</w:t>
            </w:r>
            <w:r w:rsidR="00655BAF">
              <w:rPr>
                <w:rFonts w:ascii="Arial Narrow" w:hAnsi="Arial Narrow"/>
                <w:sz w:val="24"/>
              </w:rPr>
              <w:t xml:space="preserve"> well as their transportation, </w:t>
            </w:r>
            <w:r>
              <w:rPr>
                <w:rFonts w:ascii="Arial Narrow" w:hAnsi="Arial Narrow"/>
                <w:sz w:val="24"/>
              </w:rPr>
              <w:t>using the Contractor’s own vehicle, to/from the temporary storage area indicated by the Owner, during the preparation of reactors for inspection.</w:t>
            </w:r>
          </w:p>
          <w:p w14:paraId="714AE2F9" w14:textId="77777777" w:rsidR="00E27CD7" w:rsidRPr="00A4778F" w:rsidRDefault="00E27CD7" w:rsidP="003D718B">
            <w:pPr>
              <w:jc w:val="both"/>
              <w:rPr>
                <w:rFonts w:ascii="Arial Narrow" w:hAnsi="Arial Narrow" w:cs="Arial"/>
                <w:b/>
                <w:sz w:val="24"/>
                <w:szCs w:val="24"/>
              </w:rPr>
            </w:pPr>
            <w:r>
              <w:rPr>
                <w:rFonts w:ascii="Arial Narrow" w:hAnsi="Arial Narrow"/>
                <w:sz w:val="24"/>
              </w:rPr>
              <w:t xml:space="preserve">- Hydro-monitor with hydrotesting equipment – </w:t>
            </w:r>
            <w:r>
              <w:rPr>
                <w:rFonts w:ascii="Arial Narrow" w:hAnsi="Arial Narrow"/>
                <w:b/>
                <w:sz w:val="24"/>
              </w:rPr>
              <w:t>by the Contractor.</w:t>
            </w:r>
          </w:p>
          <w:p w14:paraId="60F26257" w14:textId="77777777" w:rsidR="00A4778F" w:rsidRPr="00C264A6" w:rsidRDefault="005B360C" w:rsidP="003D718B">
            <w:pPr>
              <w:jc w:val="both"/>
              <w:rPr>
                <w:rFonts w:ascii="Arial Narrow" w:hAnsi="Arial Narrow" w:cs="Arial"/>
                <w:b/>
                <w:sz w:val="24"/>
                <w:szCs w:val="24"/>
              </w:rPr>
            </w:pPr>
            <w:r>
              <w:rPr>
                <w:rFonts w:ascii="Arial Narrow" w:hAnsi="Arial Narrow"/>
                <w:sz w:val="24"/>
              </w:rPr>
              <w:t>- Painting materials and anticorrosive coating of repaired lines in accordance with specifications OL-TR-CR-011 (system I-A, II-A)</w:t>
            </w:r>
            <w:r>
              <w:rPr>
                <w:rFonts w:ascii="Arial Narrow" w:hAnsi="Arial Narrow"/>
                <w:b/>
                <w:sz w:val="24"/>
              </w:rPr>
              <w:t xml:space="preserve"> - </w:t>
            </w:r>
            <w:r>
              <w:rPr>
                <w:rFonts w:ascii="Arial Narrow" w:hAnsi="Arial Narrow"/>
                <w:b/>
                <w:bCs/>
                <w:sz w:val="24"/>
              </w:rPr>
              <w:t>by Contractor or by Subcontractor engaged by the Contractor who holds the appropriate qualifications.</w:t>
            </w:r>
          </w:p>
        </w:tc>
      </w:tr>
      <w:tr w:rsidR="00F31817" w:rsidRPr="009414B8" w14:paraId="05719266" w14:textId="77777777" w:rsidTr="00F31817">
        <w:tc>
          <w:tcPr>
            <w:tcW w:w="9854" w:type="dxa"/>
            <w:tcBorders>
              <w:top w:val="nil"/>
              <w:left w:val="nil"/>
              <w:bottom w:val="nil"/>
              <w:right w:val="nil"/>
            </w:tcBorders>
          </w:tcPr>
          <w:p w14:paraId="7D7826B3" w14:textId="77777777" w:rsidR="00F31817" w:rsidRPr="009414B8" w:rsidRDefault="00F31817" w:rsidP="003D718B">
            <w:pPr>
              <w:jc w:val="both"/>
              <w:rPr>
                <w:rFonts w:ascii="Arial Narrow" w:hAnsi="Arial Narrow" w:cs="Arial"/>
              </w:rPr>
            </w:pPr>
          </w:p>
        </w:tc>
      </w:tr>
    </w:tbl>
    <w:p w14:paraId="7109FFC9" w14:textId="77777777" w:rsidR="00BD4CDB" w:rsidRPr="009414B8" w:rsidRDefault="00BD4CDB" w:rsidP="00BD4CDB">
      <w:pPr>
        <w:spacing w:after="0" w:line="240" w:lineRule="auto"/>
        <w:jc w:val="both"/>
        <w:rPr>
          <w:rFonts w:ascii="Arial Narrow" w:hAnsi="Arial Narrow" w:cs="Arial"/>
          <w:sz w:val="28"/>
          <w:szCs w:val="28"/>
        </w:rPr>
      </w:pPr>
    </w:p>
    <w:p w14:paraId="27A6ACB8" w14:textId="77777777" w:rsidR="00AE0BD8" w:rsidRPr="009414B8" w:rsidRDefault="00F34D1F" w:rsidP="00BD4CDB">
      <w:pPr>
        <w:spacing w:after="0" w:line="240" w:lineRule="auto"/>
        <w:jc w:val="both"/>
        <w:rPr>
          <w:rFonts w:ascii="Arial Narrow" w:hAnsi="Arial Narrow" w:cs="Arial"/>
          <w:b/>
          <w:sz w:val="28"/>
          <w:szCs w:val="28"/>
        </w:rPr>
      </w:pPr>
      <w:r>
        <w:rPr>
          <w:rFonts w:ascii="Arial Narrow" w:hAnsi="Arial Narrow"/>
          <w:b/>
          <w:sz w:val="28"/>
        </w:rPr>
        <w:t>6. Requirements for work completion.</w:t>
      </w:r>
    </w:p>
    <w:tbl>
      <w:tblPr>
        <w:tblStyle w:val="TableGrid"/>
        <w:tblW w:w="0" w:type="auto"/>
        <w:tblLook w:val="04A0" w:firstRow="1" w:lastRow="0" w:firstColumn="1" w:lastColumn="0" w:noHBand="0" w:noVBand="1"/>
      </w:tblPr>
      <w:tblGrid>
        <w:gridCol w:w="9854"/>
      </w:tblGrid>
      <w:tr w:rsidR="00F31817" w:rsidRPr="009414B8" w14:paraId="7298A484" w14:textId="77777777" w:rsidTr="00F31817">
        <w:tc>
          <w:tcPr>
            <w:tcW w:w="9854" w:type="dxa"/>
            <w:tcBorders>
              <w:top w:val="nil"/>
              <w:left w:val="nil"/>
              <w:bottom w:val="nil"/>
              <w:right w:val="nil"/>
            </w:tcBorders>
          </w:tcPr>
          <w:p w14:paraId="403CDB7F" w14:textId="77777777" w:rsidR="00F31817" w:rsidRPr="001E64CA" w:rsidRDefault="00F31817" w:rsidP="00F31817">
            <w:pPr>
              <w:jc w:val="both"/>
              <w:rPr>
                <w:rFonts w:ascii="Arial Narrow" w:hAnsi="Arial Narrow" w:cs="Arial"/>
                <w:i/>
                <w:color w:val="808080" w:themeColor="background1" w:themeShade="80"/>
                <w:sz w:val="24"/>
                <w:szCs w:val="24"/>
              </w:rPr>
            </w:pPr>
          </w:p>
          <w:p w14:paraId="79BD6A01" w14:textId="77777777" w:rsidR="00F31817" w:rsidRPr="003B7CD0" w:rsidRDefault="003B7CD0" w:rsidP="003B7CD0">
            <w:pPr>
              <w:jc w:val="both"/>
              <w:rPr>
                <w:rFonts w:ascii="Arial Narrow" w:hAnsi="Arial Narrow" w:cs="Arial"/>
                <w:color w:val="808080" w:themeColor="background1" w:themeShade="80"/>
                <w:sz w:val="24"/>
                <w:szCs w:val="24"/>
              </w:rPr>
            </w:pPr>
            <w:r>
              <w:rPr>
                <w:rFonts w:ascii="Arial Narrow" w:hAnsi="Arial Narrow"/>
                <w:sz w:val="24"/>
              </w:rPr>
              <w:t>- All works must be completed in accordance with the submitted and approved schedule.</w:t>
            </w:r>
          </w:p>
        </w:tc>
      </w:tr>
      <w:tr w:rsidR="003E204F" w:rsidRPr="009414B8" w14:paraId="79BDFD3F" w14:textId="77777777" w:rsidTr="00F31817">
        <w:tc>
          <w:tcPr>
            <w:tcW w:w="9854" w:type="dxa"/>
            <w:tcBorders>
              <w:top w:val="nil"/>
              <w:left w:val="nil"/>
              <w:bottom w:val="nil"/>
              <w:right w:val="nil"/>
            </w:tcBorders>
          </w:tcPr>
          <w:p w14:paraId="64EC5B67" w14:textId="77777777" w:rsidR="003E204F" w:rsidRPr="003E204F" w:rsidRDefault="003E204F" w:rsidP="003E204F">
            <w:pPr>
              <w:jc w:val="both"/>
              <w:rPr>
                <w:rFonts w:ascii="Arial Narrow" w:hAnsi="Arial Narrow" w:cs="Arial"/>
                <w:sz w:val="24"/>
                <w:szCs w:val="24"/>
              </w:rPr>
            </w:pPr>
            <w:r>
              <w:rPr>
                <w:rFonts w:ascii="Arial Narrow" w:hAnsi="Arial Narrow"/>
                <w:sz w:val="24"/>
              </w:rPr>
              <w:t>- Maintenance documentation shall be prepared for all repair works and submitted to the OWNER’S Technical Analysis Group engineers and experts of accredited body.</w:t>
            </w:r>
          </w:p>
          <w:p w14:paraId="5A7B7D92" w14:textId="77777777" w:rsidR="003E204F" w:rsidRPr="003E204F" w:rsidRDefault="003E204F" w:rsidP="003E204F">
            <w:pPr>
              <w:jc w:val="both"/>
              <w:rPr>
                <w:rFonts w:ascii="Arial Narrow" w:hAnsi="Arial Narrow" w:cs="Arial"/>
                <w:sz w:val="24"/>
                <w:szCs w:val="24"/>
              </w:rPr>
            </w:pPr>
            <w:r>
              <w:rPr>
                <w:rFonts w:ascii="Arial Narrow" w:hAnsi="Arial Narrow"/>
                <w:sz w:val="24"/>
              </w:rPr>
              <w:t>- Before closing any pressure vessel manholes or covers, the vessels shall be handed over for evaluation to the Owner’s Work Coordinators or to the relevant specialists of the Technical Analysis Group, and written authorization for closing shall be obtained, confirmed by signing the closing statement.</w:t>
            </w:r>
          </w:p>
          <w:p w14:paraId="4E8D2D3E" w14:textId="77777777" w:rsidR="003E204F" w:rsidRPr="003E204F" w:rsidRDefault="003E204F" w:rsidP="003E204F">
            <w:pPr>
              <w:jc w:val="both"/>
              <w:rPr>
                <w:rFonts w:ascii="Arial Narrow" w:hAnsi="Arial Narrow" w:cs="Arial"/>
                <w:sz w:val="24"/>
                <w:szCs w:val="24"/>
              </w:rPr>
            </w:pPr>
            <w:r>
              <w:rPr>
                <w:rFonts w:ascii="Arial Narrow" w:hAnsi="Arial Narrow"/>
                <w:sz w:val="24"/>
              </w:rPr>
              <w:t>- All consumed materials shall be written off after repairs according to each work ID.</w:t>
            </w:r>
          </w:p>
          <w:p w14:paraId="190D903F" w14:textId="77777777" w:rsidR="003E204F" w:rsidRPr="003E204F" w:rsidRDefault="003E204F" w:rsidP="003E204F">
            <w:pPr>
              <w:jc w:val="both"/>
              <w:rPr>
                <w:rFonts w:ascii="Arial Narrow" w:hAnsi="Arial Narrow" w:cs="Arial"/>
                <w:sz w:val="24"/>
                <w:szCs w:val="24"/>
              </w:rPr>
            </w:pPr>
            <w:r>
              <w:rPr>
                <w:rFonts w:ascii="Arial Narrow" w:hAnsi="Arial Narrow"/>
                <w:sz w:val="24"/>
              </w:rPr>
              <w:t>- Materials that have not been used must be returned to OWNER’ Central Warehouse;</w:t>
            </w:r>
          </w:p>
          <w:p w14:paraId="386389DE" w14:textId="77777777" w:rsidR="003E204F" w:rsidRPr="003E204F" w:rsidRDefault="003E204F" w:rsidP="003E204F">
            <w:pPr>
              <w:jc w:val="both"/>
              <w:rPr>
                <w:rFonts w:ascii="Arial Narrow" w:hAnsi="Arial Narrow" w:cs="Arial"/>
                <w:sz w:val="24"/>
                <w:szCs w:val="24"/>
              </w:rPr>
            </w:pPr>
            <w:r>
              <w:rPr>
                <w:rFonts w:ascii="Arial Narrow" w:hAnsi="Arial Narrow"/>
                <w:sz w:val="24"/>
              </w:rPr>
              <w:t>- Any waste generated shall be sorted, packed, labeled and handled according to Owner’s requirements and shipped out for disposal to the place indicated in the Waste Management Plan.</w:t>
            </w:r>
          </w:p>
          <w:p w14:paraId="5DACE057" w14:textId="77777777" w:rsidR="003E204F" w:rsidRPr="003E204F" w:rsidRDefault="003E204F" w:rsidP="003E204F">
            <w:pPr>
              <w:jc w:val="both"/>
              <w:rPr>
                <w:rFonts w:ascii="Arial Narrow" w:hAnsi="Arial Narrow" w:cs="Arial"/>
                <w:sz w:val="24"/>
                <w:szCs w:val="24"/>
              </w:rPr>
            </w:pPr>
            <w:r>
              <w:rPr>
                <w:rFonts w:ascii="Arial Narrow" w:hAnsi="Arial Narrow"/>
                <w:sz w:val="24"/>
              </w:rPr>
              <w:t>- After the completion of the works, submission of technical documentation, return of unused materials and write-off of used materials, cleaning of work site and territory, the Contractor shall submit a work completion statement (HAS) to Owner’s representatives, after signing of which the procedure of payment for the completed works shall be initiated.</w:t>
            </w:r>
          </w:p>
          <w:p w14:paraId="4C274983" w14:textId="77777777" w:rsidR="003E204F" w:rsidRPr="003E204F" w:rsidRDefault="003E204F" w:rsidP="003E204F">
            <w:pPr>
              <w:jc w:val="both"/>
              <w:rPr>
                <w:rFonts w:ascii="Arial Narrow" w:hAnsi="Arial Narrow" w:cs="Arial"/>
                <w:sz w:val="24"/>
                <w:szCs w:val="24"/>
              </w:rPr>
            </w:pPr>
          </w:p>
          <w:p w14:paraId="1A3C139D" w14:textId="77777777" w:rsidR="003E204F" w:rsidRPr="003E204F" w:rsidRDefault="003E204F" w:rsidP="003E204F">
            <w:pPr>
              <w:jc w:val="both"/>
              <w:rPr>
                <w:rFonts w:ascii="Arial Narrow" w:hAnsi="Arial Narrow" w:cs="Arial"/>
                <w:sz w:val="24"/>
                <w:szCs w:val="24"/>
              </w:rPr>
            </w:pPr>
          </w:p>
          <w:p w14:paraId="0DC92C87" w14:textId="77777777" w:rsidR="003E204F" w:rsidRPr="003E204F" w:rsidRDefault="003E204F" w:rsidP="003E204F">
            <w:pPr>
              <w:jc w:val="both"/>
              <w:rPr>
                <w:rFonts w:ascii="Arial Narrow" w:hAnsi="Arial Narrow" w:cs="Arial"/>
                <w:sz w:val="24"/>
                <w:szCs w:val="24"/>
              </w:rPr>
            </w:pPr>
            <w:r>
              <w:rPr>
                <w:rFonts w:ascii="Arial Narrow" w:hAnsi="Arial Narrow"/>
                <w:sz w:val="24"/>
              </w:rPr>
              <w:t xml:space="preserve">                                                                   </w:t>
            </w:r>
          </w:p>
        </w:tc>
      </w:tr>
    </w:tbl>
    <w:p w14:paraId="08A961A9" w14:textId="77777777" w:rsidR="00F34D1F" w:rsidRPr="009414B8" w:rsidRDefault="00F34D1F" w:rsidP="00BD4CDB">
      <w:pPr>
        <w:spacing w:after="0" w:line="240" w:lineRule="auto"/>
        <w:jc w:val="both"/>
        <w:rPr>
          <w:rFonts w:ascii="Arial Narrow" w:hAnsi="Arial Narrow" w:cs="Arial"/>
          <w:b/>
          <w:sz w:val="28"/>
          <w:szCs w:val="28"/>
        </w:rPr>
      </w:pPr>
      <w:r>
        <w:rPr>
          <w:rFonts w:ascii="Arial Narrow" w:hAnsi="Arial Narrow"/>
          <w:b/>
          <w:sz w:val="28"/>
        </w:rPr>
        <w:lastRenderedPageBreak/>
        <w:t>7. Requirements for work acceptance.</w:t>
      </w:r>
    </w:p>
    <w:tbl>
      <w:tblPr>
        <w:tblStyle w:val="TableGrid"/>
        <w:tblW w:w="0" w:type="auto"/>
        <w:tblLook w:val="04A0" w:firstRow="1" w:lastRow="0" w:firstColumn="1" w:lastColumn="0" w:noHBand="0" w:noVBand="1"/>
      </w:tblPr>
      <w:tblGrid>
        <w:gridCol w:w="9854"/>
      </w:tblGrid>
      <w:tr w:rsidR="00F31817" w:rsidRPr="009414B8" w14:paraId="71EE9A87" w14:textId="77777777" w:rsidTr="00F31817">
        <w:tc>
          <w:tcPr>
            <w:tcW w:w="9854" w:type="dxa"/>
            <w:tcBorders>
              <w:top w:val="nil"/>
              <w:left w:val="nil"/>
              <w:bottom w:val="nil"/>
              <w:right w:val="nil"/>
            </w:tcBorders>
          </w:tcPr>
          <w:p w14:paraId="651448F7" w14:textId="77777777" w:rsidR="00F31817" w:rsidRPr="001E64CA" w:rsidRDefault="00F31817" w:rsidP="00F31817">
            <w:pPr>
              <w:jc w:val="both"/>
              <w:rPr>
                <w:rFonts w:ascii="Arial Narrow" w:hAnsi="Arial Narrow" w:cs="Arial"/>
                <w:i/>
                <w:color w:val="808080" w:themeColor="background1" w:themeShade="80"/>
                <w:sz w:val="24"/>
                <w:szCs w:val="24"/>
              </w:rPr>
            </w:pPr>
          </w:p>
          <w:p w14:paraId="56400AE3" w14:textId="77777777" w:rsidR="00F31817" w:rsidRPr="001E64CA" w:rsidRDefault="00F31817" w:rsidP="00BD4CDB">
            <w:pPr>
              <w:jc w:val="both"/>
              <w:rPr>
                <w:rFonts w:ascii="Arial Narrow" w:hAnsi="Arial Narrow" w:cs="Arial"/>
                <w:sz w:val="24"/>
                <w:szCs w:val="24"/>
              </w:rPr>
            </w:pPr>
          </w:p>
        </w:tc>
      </w:tr>
      <w:tr w:rsidR="00F31817" w:rsidRPr="009414B8" w14:paraId="4EB25417" w14:textId="77777777" w:rsidTr="00F31817">
        <w:tc>
          <w:tcPr>
            <w:tcW w:w="9854" w:type="dxa"/>
            <w:tcBorders>
              <w:top w:val="nil"/>
              <w:left w:val="nil"/>
              <w:bottom w:val="nil"/>
              <w:right w:val="nil"/>
            </w:tcBorders>
          </w:tcPr>
          <w:p w14:paraId="69AB14BE" w14:textId="77777777" w:rsidR="00065102" w:rsidRPr="003B7CD0" w:rsidRDefault="003B7CD0" w:rsidP="003B7CD0">
            <w:pPr>
              <w:jc w:val="both"/>
              <w:rPr>
                <w:rFonts w:ascii="Arial Narrow" w:hAnsi="Arial Narrow" w:cs="Arial"/>
                <w:sz w:val="24"/>
                <w:szCs w:val="24"/>
              </w:rPr>
            </w:pPr>
            <w:r>
              <w:rPr>
                <w:rFonts w:ascii="Arial Narrow" w:hAnsi="Arial Narrow"/>
                <w:sz w:val="24"/>
              </w:rPr>
              <w:t>- After completion of the works and during unit start-up, the Contractor shall provide three (3) fitters and one (1) supervisor on standby for three (3) days to address potential deficiencies or leaks.</w:t>
            </w:r>
          </w:p>
          <w:p w14:paraId="6347A5D9" w14:textId="77777777" w:rsidR="00F31817" w:rsidRPr="001E64CA" w:rsidRDefault="00F31817" w:rsidP="003D718B">
            <w:pPr>
              <w:jc w:val="both"/>
              <w:rPr>
                <w:rFonts w:ascii="Arial Narrow" w:hAnsi="Arial Narrow" w:cs="Arial"/>
                <w:sz w:val="24"/>
                <w:szCs w:val="24"/>
              </w:rPr>
            </w:pPr>
            <w:r>
              <w:rPr>
                <w:rFonts w:ascii="Arial Narrow" w:hAnsi="Arial Narrow"/>
                <w:sz w:val="24"/>
              </w:rPr>
              <w:t xml:space="preserve">                                                           </w:t>
            </w:r>
          </w:p>
        </w:tc>
      </w:tr>
    </w:tbl>
    <w:p w14:paraId="2A50E387" w14:textId="77777777" w:rsidR="00F34D1F" w:rsidRPr="009414B8" w:rsidRDefault="00F34D1F" w:rsidP="00BD4CDB">
      <w:pPr>
        <w:spacing w:after="0" w:line="240" w:lineRule="auto"/>
        <w:jc w:val="both"/>
        <w:rPr>
          <w:rFonts w:ascii="Arial Narrow" w:hAnsi="Arial Narrow" w:cs="Arial"/>
        </w:rPr>
      </w:pPr>
    </w:p>
    <w:p w14:paraId="7C357E77" w14:textId="77777777" w:rsidR="00F34D1F" w:rsidRPr="009414B8" w:rsidRDefault="00F34D1F" w:rsidP="00BD4CDB">
      <w:pPr>
        <w:spacing w:after="0" w:line="240" w:lineRule="auto"/>
        <w:jc w:val="both"/>
        <w:rPr>
          <w:rFonts w:ascii="Arial Narrow" w:hAnsi="Arial Narrow" w:cs="Arial"/>
          <w:b/>
          <w:sz w:val="28"/>
          <w:szCs w:val="28"/>
        </w:rPr>
      </w:pPr>
      <w:r>
        <w:rPr>
          <w:rFonts w:ascii="Arial Narrow" w:hAnsi="Arial Narrow"/>
          <w:b/>
          <w:sz w:val="28"/>
        </w:rPr>
        <w:t>8. Requirements for work schedule.</w:t>
      </w:r>
    </w:p>
    <w:tbl>
      <w:tblPr>
        <w:tblStyle w:val="TableGrid"/>
        <w:tblW w:w="0" w:type="auto"/>
        <w:tblLook w:val="04A0" w:firstRow="1" w:lastRow="0" w:firstColumn="1" w:lastColumn="0" w:noHBand="0" w:noVBand="1"/>
      </w:tblPr>
      <w:tblGrid>
        <w:gridCol w:w="9854"/>
      </w:tblGrid>
      <w:tr w:rsidR="00F31817" w:rsidRPr="009414B8" w14:paraId="2D6E5297" w14:textId="77777777" w:rsidTr="00F31817">
        <w:tc>
          <w:tcPr>
            <w:tcW w:w="9854" w:type="dxa"/>
            <w:tcBorders>
              <w:top w:val="nil"/>
              <w:left w:val="nil"/>
              <w:bottom w:val="nil"/>
              <w:right w:val="nil"/>
            </w:tcBorders>
          </w:tcPr>
          <w:p w14:paraId="2B41A5ED" w14:textId="77777777" w:rsidR="00F31817" w:rsidRPr="001E64CA" w:rsidRDefault="00F31817" w:rsidP="00F31817">
            <w:pPr>
              <w:jc w:val="both"/>
              <w:rPr>
                <w:rFonts w:ascii="Arial Narrow" w:hAnsi="Arial Narrow" w:cs="Arial"/>
                <w:i/>
                <w:color w:val="808080" w:themeColor="background1" w:themeShade="80"/>
                <w:sz w:val="24"/>
                <w:szCs w:val="24"/>
              </w:rPr>
            </w:pPr>
          </w:p>
          <w:p w14:paraId="108730F8" w14:textId="77777777" w:rsidR="00F31817" w:rsidRPr="001E64CA" w:rsidRDefault="00F31817" w:rsidP="00BD4CDB">
            <w:pPr>
              <w:jc w:val="both"/>
              <w:rPr>
                <w:rFonts w:ascii="Arial Narrow" w:hAnsi="Arial Narrow" w:cs="Arial"/>
                <w:sz w:val="24"/>
                <w:szCs w:val="24"/>
              </w:rPr>
            </w:pPr>
          </w:p>
        </w:tc>
      </w:tr>
      <w:tr w:rsidR="00F31817" w:rsidRPr="009414B8" w14:paraId="6E09BA19" w14:textId="77777777" w:rsidTr="00F31817">
        <w:tc>
          <w:tcPr>
            <w:tcW w:w="9854" w:type="dxa"/>
            <w:tcBorders>
              <w:top w:val="nil"/>
              <w:left w:val="nil"/>
              <w:bottom w:val="nil"/>
              <w:right w:val="nil"/>
            </w:tcBorders>
          </w:tcPr>
          <w:p w14:paraId="7C63430B" w14:textId="77777777" w:rsidR="00A0393D" w:rsidRPr="001E64CA" w:rsidRDefault="00A0393D" w:rsidP="00A0393D">
            <w:pPr>
              <w:jc w:val="both"/>
              <w:rPr>
                <w:rFonts w:ascii="Arial Narrow" w:hAnsi="Arial Narrow" w:cs="Arial"/>
                <w:sz w:val="24"/>
                <w:szCs w:val="24"/>
              </w:rPr>
            </w:pPr>
            <w:r>
              <w:rPr>
                <w:rFonts w:ascii="Arial Narrow" w:hAnsi="Arial Narrow"/>
                <w:sz w:val="24"/>
              </w:rPr>
              <w:t>All works shall be completed within the period specified by the Owner, taking into account that the shutdown works shall be in 2.5 days, and the start-up and commissioning activities shall take approximately 3 days.</w:t>
            </w:r>
          </w:p>
          <w:p w14:paraId="070FF52F" w14:textId="77777777" w:rsidR="00A0393D" w:rsidRPr="001E64CA" w:rsidRDefault="00A0393D" w:rsidP="00A0393D">
            <w:pPr>
              <w:jc w:val="both"/>
              <w:rPr>
                <w:rFonts w:ascii="Arial Narrow" w:hAnsi="Arial Narrow" w:cs="Arial"/>
                <w:sz w:val="24"/>
                <w:szCs w:val="24"/>
              </w:rPr>
            </w:pPr>
            <w:r>
              <w:rPr>
                <w:rFonts w:ascii="Arial Narrow" w:hAnsi="Arial Narrow"/>
                <w:sz w:val="24"/>
              </w:rPr>
              <w:t>- Works shall be performed in two 11-hour shifts seven days a week.</w:t>
            </w:r>
          </w:p>
          <w:p w14:paraId="0A3DCD0A" w14:textId="77777777" w:rsidR="00A0393D" w:rsidRPr="001E64CA" w:rsidRDefault="00A0393D" w:rsidP="00A0393D">
            <w:pPr>
              <w:jc w:val="both"/>
              <w:rPr>
                <w:rFonts w:ascii="Arial Narrow" w:hAnsi="Arial Narrow" w:cs="Arial"/>
                <w:sz w:val="24"/>
                <w:szCs w:val="24"/>
              </w:rPr>
            </w:pPr>
            <w:r>
              <w:rPr>
                <w:rFonts w:ascii="Arial Narrow" w:hAnsi="Arial Narrow"/>
                <w:sz w:val="24"/>
              </w:rPr>
              <w:t>- The nearest turnaround is estimated from 3 May 2027 to 07 June 2027, execution of mechanical repair works from 6 May 2027 to 3 June 2027. Preliminary dates for execution of acoustic emission testing for reactor block is from 29 May 2027 to 31 May 2027.</w:t>
            </w:r>
          </w:p>
          <w:p w14:paraId="7FEFBE9D" w14:textId="77777777" w:rsidR="00F31817" w:rsidRPr="001E64CA" w:rsidRDefault="00F31817" w:rsidP="003D718B">
            <w:pPr>
              <w:jc w:val="both"/>
              <w:rPr>
                <w:rFonts w:ascii="Arial Narrow" w:hAnsi="Arial Narrow" w:cs="Arial"/>
                <w:sz w:val="24"/>
                <w:szCs w:val="24"/>
              </w:rPr>
            </w:pPr>
          </w:p>
          <w:p w14:paraId="2B707FE7" w14:textId="77777777" w:rsidR="00F31817" w:rsidRPr="001E64CA" w:rsidRDefault="00F31817" w:rsidP="003D718B">
            <w:pPr>
              <w:jc w:val="both"/>
              <w:rPr>
                <w:rFonts w:ascii="Arial Narrow" w:hAnsi="Arial Narrow" w:cs="Arial"/>
                <w:sz w:val="24"/>
                <w:szCs w:val="24"/>
              </w:rPr>
            </w:pPr>
          </w:p>
          <w:p w14:paraId="15E785EE" w14:textId="77777777" w:rsidR="00F31817" w:rsidRPr="001E64CA" w:rsidRDefault="00F31817" w:rsidP="003D718B">
            <w:pPr>
              <w:jc w:val="both"/>
              <w:rPr>
                <w:rFonts w:ascii="Arial Narrow" w:hAnsi="Arial Narrow" w:cs="Arial"/>
                <w:sz w:val="24"/>
                <w:szCs w:val="24"/>
              </w:rPr>
            </w:pPr>
            <w:r>
              <w:rPr>
                <w:rFonts w:ascii="Arial Narrow" w:hAnsi="Arial Narrow"/>
                <w:sz w:val="24"/>
              </w:rPr>
              <w:t xml:space="preserve">                                                                   </w:t>
            </w:r>
          </w:p>
        </w:tc>
      </w:tr>
    </w:tbl>
    <w:p w14:paraId="7450C9B5" w14:textId="77777777" w:rsidR="00F31817" w:rsidRPr="009414B8" w:rsidRDefault="00F31817">
      <w:pPr>
        <w:spacing w:after="0" w:line="240" w:lineRule="auto"/>
        <w:jc w:val="both"/>
        <w:rPr>
          <w:rFonts w:ascii="Arial Narrow" w:hAnsi="Arial Narrow" w:cs="Arial"/>
        </w:rPr>
      </w:pPr>
    </w:p>
    <w:sectPr w:rsidR="00F31817" w:rsidRPr="009414B8" w:rsidSect="00946C41">
      <w:head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3FDCB" w14:textId="77777777" w:rsidR="00DE2342" w:rsidRDefault="00DE2342" w:rsidP="005D7482">
      <w:pPr>
        <w:spacing w:after="0" w:line="240" w:lineRule="auto"/>
      </w:pPr>
      <w:r>
        <w:separator/>
      </w:r>
    </w:p>
  </w:endnote>
  <w:endnote w:type="continuationSeparator" w:id="0">
    <w:p w14:paraId="40F63E79" w14:textId="77777777" w:rsidR="00DE2342" w:rsidRDefault="00DE2342"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2A610" w14:textId="77777777" w:rsidR="00DE2342" w:rsidRDefault="00DE2342" w:rsidP="005D7482">
      <w:pPr>
        <w:spacing w:after="0" w:line="240" w:lineRule="auto"/>
      </w:pPr>
      <w:r>
        <w:separator/>
      </w:r>
    </w:p>
  </w:footnote>
  <w:footnote w:type="continuationSeparator" w:id="0">
    <w:p w14:paraId="217F37AE" w14:textId="77777777" w:rsidR="00DE2342" w:rsidRDefault="00DE2342"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BE8AC" w14:textId="77777777" w:rsidR="003D718B" w:rsidRPr="00CA211D" w:rsidRDefault="003D718B" w:rsidP="00CA211D">
    <w:pPr>
      <w:tabs>
        <w:tab w:val="center" w:pos="4819"/>
        <w:tab w:val="right" w:pos="9638"/>
      </w:tabs>
      <w:spacing w:after="0" w:line="240" w:lineRule="auto"/>
      <w:jc w:val="right"/>
      <w:rPr>
        <w:rFonts w:ascii="Arial" w:hAnsi="Arial" w:cs="Arial"/>
        <w:sz w:val="24"/>
        <w:szCs w:val="24"/>
      </w:rPr>
    </w:pPr>
    <w:r>
      <w:rPr>
        <w:rFonts w:ascii="Arial" w:hAnsi="Arial"/>
        <w:sz w:val="24"/>
      </w:rPr>
      <w:t>Date: 2026-07-31, Rev.0</w:t>
    </w:r>
  </w:p>
  <w:p w14:paraId="52B9D6B7" w14:textId="77777777" w:rsidR="003D718B" w:rsidRPr="00010CCF" w:rsidRDefault="003D718B" w:rsidP="005D7482">
    <w:pPr>
      <w:tabs>
        <w:tab w:val="center" w:pos="4819"/>
        <w:tab w:val="right" w:pos="9638"/>
      </w:tabs>
      <w:spacing w:after="0" w:line="240" w:lineRule="auto"/>
      <w:jc w:val="center"/>
      <w:rPr>
        <w:rFonts w:ascii="Arial" w:hAnsi="Arial" w:cs="Arial"/>
        <w:b/>
        <w:sz w:val="48"/>
        <w:szCs w:val="48"/>
      </w:rPr>
    </w:pPr>
    <w:r>
      <w:rPr>
        <w:rFonts w:ascii="Arial" w:hAnsi="Arial"/>
        <w:b/>
        <w:sz w:val="48"/>
      </w:rPr>
      <w:t>SCOPE OF WORK</w:t>
    </w:r>
  </w:p>
  <w:p w14:paraId="3E6F0837" w14:textId="77777777" w:rsidR="003D718B" w:rsidRPr="00010CCF" w:rsidRDefault="00C33783" w:rsidP="005D7482">
    <w:pPr>
      <w:tabs>
        <w:tab w:val="center" w:pos="4819"/>
        <w:tab w:val="right" w:pos="9638"/>
      </w:tabs>
      <w:spacing w:after="0" w:line="240" w:lineRule="auto"/>
      <w:jc w:val="center"/>
      <w:rPr>
        <w:rFonts w:ascii="Arial" w:hAnsi="Arial" w:cs="Arial"/>
        <w:b/>
        <w:i/>
        <w:sz w:val="48"/>
        <w:szCs w:val="48"/>
      </w:rPr>
    </w:pPr>
    <w:r>
      <w:rPr>
        <w:rFonts w:ascii="Arial" w:hAnsi="Arial"/>
        <w:b/>
        <w:i/>
        <w:sz w:val="48"/>
      </w:rPr>
      <w:t xml:space="preserve">OS-2 S-400 work package M14_FCC-R-202-KORP mechanical works to be performed during the Turnaround 2027. </w:t>
    </w:r>
  </w:p>
  <w:p w14:paraId="449B08BC" w14:textId="77777777" w:rsidR="003D718B" w:rsidRDefault="003D7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5C15"/>
    <w:multiLevelType w:val="multilevel"/>
    <w:tmpl w:val="C3E01FEC"/>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8A3775"/>
    <w:multiLevelType w:val="hybridMultilevel"/>
    <w:tmpl w:val="A5704F70"/>
    <w:lvl w:ilvl="0" w:tplc="2D6E5EE4">
      <w:start w:val="7"/>
      <w:numFmt w:val="bullet"/>
      <w:lvlText w:val="-"/>
      <w:lvlJc w:val="left"/>
      <w:pPr>
        <w:ind w:left="720" w:hanging="360"/>
      </w:pPr>
      <w:rPr>
        <w:rFonts w:ascii="Arial Narrow" w:eastAsiaTheme="minorHAnsi" w:hAnsi="Arial Narrow"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2C7E29"/>
    <w:multiLevelType w:val="hybridMultilevel"/>
    <w:tmpl w:val="654C99E2"/>
    <w:lvl w:ilvl="0" w:tplc="FCB2DC98">
      <w:start w:val="6"/>
      <w:numFmt w:val="bullet"/>
      <w:lvlText w:val="-"/>
      <w:lvlJc w:val="left"/>
      <w:pPr>
        <w:ind w:left="720" w:hanging="360"/>
      </w:pPr>
      <w:rPr>
        <w:rFonts w:ascii="Arial Narrow" w:eastAsiaTheme="minorHAnsi" w:hAnsi="Arial Narrow"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D46EDA"/>
    <w:multiLevelType w:val="multilevel"/>
    <w:tmpl w:val="AB8E0E36"/>
    <w:lvl w:ilvl="0">
      <w:start w:val="3"/>
      <w:numFmt w:val="decimal"/>
      <w:lvlText w:val="%1."/>
      <w:lvlJc w:val="left"/>
      <w:pPr>
        <w:ind w:left="540" w:hanging="540"/>
      </w:pPr>
      <w:rPr>
        <w:rFonts w:ascii="Arial" w:hAnsi="Arial" w:cs="Arial" w:hint="default"/>
      </w:rPr>
    </w:lvl>
    <w:lvl w:ilvl="1">
      <w:start w:val="1"/>
      <w:numFmt w:val="decimal"/>
      <w:lvlText w:val="%1.%2."/>
      <w:lvlJc w:val="left"/>
      <w:pPr>
        <w:ind w:left="540" w:hanging="540"/>
      </w:pPr>
      <w:rPr>
        <w:rFonts w:ascii="Arial" w:hAnsi="Arial" w:cs="Arial" w:hint="default"/>
      </w:rPr>
    </w:lvl>
    <w:lvl w:ilvl="2">
      <w:start w:val="16"/>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num w:numId="1" w16cid:durableId="1306885666">
    <w:abstractNumId w:val="2"/>
  </w:num>
  <w:num w:numId="2" w16cid:durableId="217252382">
    <w:abstractNumId w:val="1"/>
  </w:num>
  <w:num w:numId="3" w16cid:durableId="1601523248">
    <w:abstractNumId w:val="3"/>
  </w:num>
  <w:num w:numId="4" w16cid:durableId="339160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10CCF"/>
    <w:rsid w:val="0001547A"/>
    <w:rsid w:val="000251BE"/>
    <w:rsid w:val="000278D8"/>
    <w:rsid w:val="00031387"/>
    <w:rsid w:val="00035573"/>
    <w:rsid w:val="00035985"/>
    <w:rsid w:val="000425D2"/>
    <w:rsid w:val="00045E46"/>
    <w:rsid w:val="00046A55"/>
    <w:rsid w:val="00053530"/>
    <w:rsid w:val="000539CB"/>
    <w:rsid w:val="0005411A"/>
    <w:rsid w:val="00060168"/>
    <w:rsid w:val="00061589"/>
    <w:rsid w:val="00065102"/>
    <w:rsid w:val="00073492"/>
    <w:rsid w:val="00081CFC"/>
    <w:rsid w:val="0008739C"/>
    <w:rsid w:val="0009351F"/>
    <w:rsid w:val="000947E6"/>
    <w:rsid w:val="00095231"/>
    <w:rsid w:val="000975A0"/>
    <w:rsid w:val="000A0DC4"/>
    <w:rsid w:val="000B5C28"/>
    <w:rsid w:val="000C21B8"/>
    <w:rsid w:val="000C411B"/>
    <w:rsid w:val="000C5E29"/>
    <w:rsid w:val="000C5FA6"/>
    <w:rsid w:val="000C6142"/>
    <w:rsid w:val="000C767C"/>
    <w:rsid w:val="000D0417"/>
    <w:rsid w:val="000E1297"/>
    <w:rsid w:val="000E1342"/>
    <w:rsid w:val="000E17CC"/>
    <w:rsid w:val="000E3AA3"/>
    <w:rsid w:val="000E4E19"/>
    <w:rsid w:val="000E6E0D"/>
    <w:rsid w:val="000E7927"/>
    <w:rsid w:val="000F52DA"/>
    <w:rsid w:val="00112570"/>
    <w:rsid w:val="00112A44"/>
    <w:rsid w:val="001158DF"/>
    <w:rsid w:val="00117A74"/>
    <w:rsid w:val="00120595"/>
    <w:rsid w:val="001251F9"/>
    <w:rsid w:val="001265E0"/>
    <w:rsid w:val="00126F93"/>
    <w:rsid w:val="00130D1C"/>
    <w:rsid w:val="0013222A"/>
    <w:rsid w:val="001346A8"/>
    <w:rsid w:val="001477FC"/>
    <w:rsid w:val="001503CE"/>
    <w:rsid w:val="00150AEE"/>
    <w:rsid w:val="00155F79"/>
    <w:rsid w:val="00163218"/>
    <w:rsid w:val="0016559E"/>
    <w:rsid w:val="001676C6"/>
    <w:rsid w:val="001A1838"/>
    <w:rsid w:val="001A2412"/>
    <w:rsid w:val="001A6D6E"/>
    <w:rsid w:val="001B210A"/>
    <w:rsid w:val="001B3017"/>
    <w:rsid w:val="001B6930"/>
    <w:rsid w:val="001D65BC"/>
    <w:rsid w:val="001E04EE"/>
    <w:rsid w:val="001E0514"/>
    <w:rsid w:val="001E16C7"/>
    <w:rsid w:val="001E48EA"/>
    <w:rsid w:val="001E4DEE"/>
    <w:rsid w:val="001E64CA"/>
    <w:rsid w:val="001F32F9"/>
    <w:rsid w:val="00203AC4"/>
    <w:rsid w:val="00210383"/>
    <w:rsid w:val="002108F0"/>
    <w:rsid w:val="00211113"/>
    <w:rsid w:val="00212105"/>
    <w:rsid w:val="002135DE"/>
    <w:rsid w:val="002160E8"/>
    <w:rsid w:val="002226F9"/>
    <w:rsid w:val="00222D5D"/>
    <w:rsid w:val="002235BD"/>
    <w:rsid w:val="002344A3"/>
    <w:rsid w:val="002361D5"/>
    <w:rsid w:val="00241134"/>
    <w:rsid w:val="0024366F"/>
    <w:rsid w:val="00257D82"/>
    <w:rsid w:val="00264774"/>
    <w:rsid w:val="00271928"/>
    <w:rsid w:val="0027640D"/>
    <w:rsid w:val="00280782"/>
    <w:rsid w:val="002840DA"/>
    <w:rsid w:val="0028492B"/>
    <w:rsid w:val="002858D3"/>
    <w:rsid w:val="00287A92"/>
    <w:rsid w:val="00290C61"/>
    <w:rsid w:val="002B288F"/>
    <w:rsid w:val="002C76F5"/>
    <w:rsid w:val="002E6515"/>
    <w:rsid w:val="002F1497"/>
    <w:rsid w:val="002F66A5"/>
    <w:rsid w:val="002F72C1"/>
    <w:rsid w:val="002F7419"/>
    <w:rsid w:val="0030356D"/>
    <w:rsid w:val="00310EDD"/>
    <w:rsid w:val="00311749"/>
    <w:rsid w:val="00311E01"/>
    <w:rsid w:val="00312FD8"/>
    <w:rsid w:val="003155CC"/>
    <w:rsid w:val="00322930"/>
    <w:rsid w:val="003328E5"/>
    <w:rsid w:val="00336FBD"/>
    <w:rsid w:val="00342A67"/>
    <w:rsid w:val="003536A6"/>
    <w:rsid w:val="00360E7A"/>
    <w:rsid w:val="0036249A"/>
    <w:rsid w:val="0037071D"/>
    <w:rsid w:val="00373C6E"/>
    <w:rsid w:val="003751BC"/>
    <w:rsid w:val="00387C53"/>
    <w:rsid w:val="00390158"/>
    <w:rsid w:val="00396FF2"/>
    <w:rsid w:val="003B0078"/>
    <w:rsid w:val="003B0CB2"/>
    <w:rsid w:val="003B5406"/>
    <w:rsid w:val="003B5727"/>
    <w:rsid w:val="003B7C2A"/>
    <w:rsid w:val="003B7CD0"/>
    <w:rsid w:val="003C242B"/>
    <w:rsid w:val="003C32C1"/>
    <w:rsid w:val="003D718B"/>
    <w:rsid w:val="003E18F1"/>
    <w:rsid w:val="003E204F"/>
    <w:rsid w:val="003E3DB0"/>
    <w:rsid w:val="003E43BB"/>
    <w:rsid w:val="003E595E"/>
    <w:rsid w:val="003F0620"/>
    <w:rsid w:val="003F2B3F"/>
    <w:rsid w:val="003F4B4C"/>
    <w:rsid w:val="003F4B79"/>
    <w:rsid w:val="004024F8"/>
    <w:rsid w:val="00402B5E"/>
    <w:rsid w:val="00422C1C"/>
    <w:rsid w:val="00425638"/>
    <w:rsid w:val="0043229D"/>
    <w:rsid w:val="0043494C"/>
    <w:rsid w:val="00435F8B"/>
    <w:rsid w:val="00440948"/>
    <w:rsid w:val="0044278C"/>
    <w:rsid w:val="004440B7"/>
    <w:rsid w:val="00444250"/>
    <w:rsid w:val="00451726"/>
    <w:rsid w:val="00460EF6"/>
    <w:rsid w:val="00461DF5"/>
    <w:rsid w:val="00465E32"/>
    <w:rsid w:val="00467697"/>
    <w:rsid w:val="00486324"/>
    <w:rsid w:val="00486E64"/>
    <w:rsid w:val="00497EF5"/>
    <w:rsid w:val="004A070B"/>
    <w:rsid w:val="004A08B9"/>
    <w:rsid w:val="004A25A3"/>
    <w:rsid w:val="004B4DD4"/>
    <w:rsid w:val="004B5A50"/>
    <w:rsid w:val="004B6368"/>
    <w:rsid w:val="004D407A"/>
    <w:rsid w:val="004D4392"/>
    <w:rsid w:val="004E3BA7"/>
    <w:rsid w:val="004E5551"/>
    <w:rsid w:val="004F4C7E"/>
    <w:rsid w:val="004F6B6D"/>
    <w:rsid w:val="00500336"/>
    <w:rsid w:val="00513C4E"/>
    <w:rsid w:val="00517E0C"/>
    <w:rsid w:val="00524F95"/>
    <w:rsid w:val="00543A5C"/>
    <w:rsid w:val="00550D15"/>
    <w:rsid w:val="00551309"/>
    <w:rsid w:val="00557AAA"/>
    <w:rsid w:val="00564D01"/>
    <w:rsid w:val="00565501"/>
    <w:rsid w:val="0056690A"/>
    <w:rsid w:val="0057128F"/>
    <w:rsid w:val="00571317"/>
    <w:rsid w:val="00573EAE"/>
    <w:rsid w:val="005754B7"/>
    <w:rsid w:val="00576CE7"/>
    <w:rsid w:val="00590FAD"/>
    <w:rsid w:val="00593702"/>
    <w:rsid w:val="005A681A"/>
    <w:rsid w:val="005A6F8C"/>
    <w:rsid w:val="005B1ED8"/>
    <w:rsid w:val="005B360C"/>
    <w:rsid w:val="005B46BC"/>
    <w:rsid w:val="005C5EE3"/>
    <w:rsid w:val="005C6F67"/>
    <w:rsid w:val="005D29F5"/>
    <w:rsid w:val="005D6175"/>
    <w:rsid w:val="005D7482"/>
    <w:rsid w:val="005E0B2F"/>
    <w:rsid w:val="005F4B00"/>
    <w:rsid w:val="00606901"/>
    <w:rsid w:val="0061098B"/>
    <w:rsid w:val="006124C5"/>
    <w:rsid w:val="006127F5"/>
    <w:rsid w:val="00622C7D"/>
    <w:rsid w:val="0062390F"/>
    <w:rsid w:val="0062500A"/>
    <w:rsid w:val="00627803"/>
    <w:rsid w:val="0064130A"/>
    <w:rsid w:val="006430FE"/>
    <w:rsid w:val="00654A7A"/>
    <w:rsid w:val="006552EE"/>
    <w:rsid w:val="00655BAF"/>
    <w:rsid w:val="00661E98"/>
    <w:rsid w:val="00664499"/>
    <w:rsid w:val="00664A02"/>
    <w:rsid w:val="006662B4"/>
    <w:rsid w:val="006670A6"/>
    <w:rsid w:val="00667926"/>
    <w:rsid w:val="00683583"/>
    <w:rsid w:val="00686D1E"/>
    <w:rsid w:val="006879B8"/>
    <w:rsid w:val="006936E2"/>
    <w:rsid w:val="00693C5F"/>
    <w:rsid w:val="006B32E0"/>
    <w:rsid w:val="006B4721"/>
    <w:rsid w:val="006B4963"/>
    <w:rsid w:val="006B554D"/>
    <w:rsid w:val="006B5A9B"/>
    <w:rsid w:val="006B7EBA"/>
    <w:rsid w:val="006C4A48"/>
    <w:rsid w:val="006D1F31"/>
    <w:rsid w:val="006D450B"/>
    <w:rsid w:val="006D4E1E"/>
    <w:rsid w:val="006D55DD"/>
    <w:rsid w:val="006D590C"/>
    <w:rsid w:val="006D5BD0"/>
    <w:rsid w:val="006D6954"/>
    <w:rsid w:val="006F17ED"/>
    <w:rsid w:val="006F207E"/>
    <w:rsid w:val="006F43D0"/>
    <w:rsid w:val="006F4672"/>
    <w:rsid w:val="006F4FF5"/>
    <w:rsid w:val="006F59E2"/>
    <w:rsid w:val="00706E47"/>
    <w:rsid w:val="0074157F"/>
    <w:rsid w:val="00741684"/>
    <w:rsid w:val="00744ED6"/>
    <w:rsid w:val="0074667E"/>
    <w:rsid w:val="007503D9"/>
    <w:rsid w:val="007510A9"/>
    <w:rsid w:val="007511F8"/>
    <w:rsid w:val="00764926"/>
    <w:rsid w:val="0077482A"/>
    <w:rsid w:val="007754B6"/>
    <w:rsid w:val="00782980"/>
    <w:rsid w:val="00783A2E"/>
    <w:rsid w:val="0078659A"/>
    <w:rsid w:val="00786A72"/>
    <w:rsid w:val="007922D5"/>
    <w:rsid w:val="00792C7A"/>
    <w:rsid w:val="00796BC5"/>
    <w:rsid w:val="007971B1"/>
    <w:rsid w:val="007A3633"/>
    <w:rsid w:val="007A38D3"/>
    <w:rsid w:val="007A43DC"/>
    <w:rsid w:val="007A4825"/>
    <w:rsid w:val="007B39A5"/>
    <w:rsid w:val="007C39F2"/>
    <w:rsid w:val="007C3F30"/>
    <w:rsid w:val="007D162F"/>
    <w:rsid w:val="007D7866"/>
    <w:rsid w:val="007E255D"/>
    <w:rsid w:val="007E3096"/>
    <w:rsid w:val="007F258D"/>
    <w:rsid w:val="00802980"/>
    <w:rsid w:val="00803375"/>
    <w:rsid w:val="00806C0F"/>
    <w:rsid w:val="0080722A"/>
    <w:rsid w:val="00807288"/>
    <w:rsid w:val="00812840"/>
    <w:rsid w:val="008222E7"/>
    <w:rsid w:val="00822350"/>
    <w:rsid w:val="00826010"/>
    <w:rsid w:val="00831E03"/>
    <w:rsid w:val="00832194"/>
    <w:rsid w:val="0083350A"/>
    <w:rsid w:val="00834547"/>
    <w:rsid w:val="00842E03"/>
    <w:rsid w:val="00854541"/>
    <w:rsid w:val="00854C6E"/>
    <w:rsid w:val="00856CD0"/>
    <w:rsid w:val="00863E4C"/>
    <w:rsid w:val="00863EF4"/>
    <w:rsid w:val="00884BA9"/>
    <w:rsid w:val="00885875"/>
    <w:rsid w:val="008943E8"/>
    <w:rsid w:val="008A34CE"/>
    <w:rsid w:val="008B107D"/>
    <w:rsid w:val="008B534F"/>
    <w:rsid w:val="008B58C2"/>
    <w:rsid w:val="008B63A2"/>
    <w:rsid w:val="008C2145"/>
    <w:rsid w:val="008C4114"/>
    <w:rsid w:val="008D7C6C"/>
    <w:rsid w:val="008E184D"/>
    <w:rsid w:val="008E3674"/>
    <w:rsid w:val="008E67D0"/>
    <w:rsid w:val="008F3CB2"/>
    <w:rsid w:val="008F40B8"/>
    <w:rsid w:val="008F4F10"/>
    <w:rsid w:val="00903561"/>
    <w:rsid w:val="00904E86"/>
    <w:rsid w:val="009077FB"/>
    <w:rsid w:val="00910FC1"/>
    <w:rsid w:val="0091714A"/>
    <w:rsid w:val="00917879"/>
    <w:rsid w:val="009209D8"/>
    <w:rsid w:val="0092183C"/>
    <w:rsid w:val="009242E1"/>
    <w:rsid w:val="00927087"/>
    <w:rsid w:val="009276D5"/>
    <w:rsid w:val="00934242"/>
    <w:rsid w:val="00941453"/>
    <w:rsid w:val="009414B8"/>
    <w:rsid w:val="00942304"/>
    <w:rsid w:val="009453CE"/>
    <w:rsid w:val="00946C41"/>
    <w:rsid w:val="00952010"/>
    <w:rsid w:val="00952708"/>
    <w:rsid w:val="009627E8"/>
    <w:rsid w:val="009705E5"/>
    <w:rsid w:val="00975124"/>
    <w:rsid w:val="00976A70"/>
    <w:rsid w:val="0098047D"/>
    <w:rsid w:val="00982F4B"/>
    <w:rsid w:val="00990488"/>
    <w:rsid w:val="009908A9"/>
    <w:rsid w:val="009920A5"/>
    <w:rsid w:val="0099244A"/>
    <w:rsid w:val="009961C9"/>
    <w:rsid w:val="009B0345"/>
    <w:rsid w:val="009B0C19"/>
    <w:rsid w:val="009B1E86"/>
    <w:rsid w:val="009B27D3"/>
    <w:rsid w:val="009C02AE"/>
    <w:rsid w:val="009C488A"/>
    <w:rsid w:val="009C4A18"/>
    <w:rsid w:val="009D3C69"/>
    <w:rsid w:val="009D6F70"/>
    <w:rsid w:val="009E4998"/>
    <w:rsid w:val="009F4DE7"/>
    <w:rsid w:val="00A02BBE"/>
    <w:rsid w:val="00A0393D"/>
    <w:rsid w:val="00A04421"/>
    <w:rsid w:val="00A05D9F"/>
    <w:rsid w:val="00A156D1"/>
    <w:rsid w:val="00A2219C"/>
    <w:rsid w:val="00A2460B"/>
    <w:rsid w:val="00A30C93"/>
    <w:rsid w:val="00A318BA"/>
    <w:rsid w:val="00A36D26"/>
    <w:rsid w:val="00A431A3"/>
    <w:rsid w:val="00A4778F"/>
    <w:rsid w:val="00A53A4A"/>
    <w:rsid w:val="00A55F22"/>
    <w:rsid w:val="00A57A80"/>
    <w:rsid w:val="00A641CF"/>
    <w:rsid w:val="00A73460"/>
    <w:rsid w:val="00A7564F"/>
    <w:rsid w:val="00A75710"/>
    <w:rsid w:val="00A77C16"/>
    <w:rsid w:val="00A80874"/>
    <w:rsid w:val="00A80FF7"/>
    <w:rsid w:val="00AB1775"/>
    <w:rsid w:val="00AB3651"/>
    <w:rsid w:val="00AB43AE"/>
    <w:rsid w:val="00AB70FB"/>
    <w:rsid w:val="00AC2B8E"/>
    <w:rsid w:val="00AC5093"/>
    <w:rsid w:val="00AC74D8"/>
    <w:rsid w:val="00AD4327"/>
    <w:rsid w:val="00AE0BD8"/>
    <w:rsid w:val="00AE3926"/>
    <w:rsid w:val="00AF540F"/>
    <w:rsid w:val="00AF68D6"/>
    <w:rsid w:val="00B02B96"/>
    <w:rsid w:val="00B07EEB"/>
    <w:rsid w:val="00B12E73"/>
    <w:rsid w:val="00B20217"/>
    <w:rsid w:val="00B23E99"/>
    <w:rsid w:val="00B241D2"/>
    <w:rsid w:val="00B366AD"/>
    <w:rsid w:val="00B51A9D"/>
    <w:rsid w:val="00B53DC9"/>
    <w:rsid w:val="00B57484"/>
    <w:rsid w:val="00B60329"/>
    <w:rsid w:val="00B628E7"/>
    <w:rsid w:val="00B64722"/>
    <w:rsid w:val="00B70A7A"/>
    <w:rsid w:val="00B82F97"/>
    <w:rsid w:val="00B84984"/>
    <w:rsid w:val="00B91A00"/>
    <w:rsid w:val="00BA319E"/>
    <w:rsid w:val="00BA6031"/>
    <w:rsid w:val="00BB2B97"/>
    <w:rsid w:val="00BB3F77"/>
    <w:rsid w:val="00BC1863"/>
    <w:rsid w:val="00BC5A0D"/>
    <w:rsid w:val="00BC68DE"/>
    <w:rsid w:val="00BC7092"/>
    <w:rsid w:val="00BD1236"/>
    <w:rsid w:val="00BD4CDB"/>
    <w:rsid w:val="00BD5DCE"/>
    <w:rsid w:val="00BD6902"/>
    <w:rsid w:val="00BE4CA7"/>
    <w:rsid w:val="00BF6EDF"/>
    <w:rsid w:val="00C04898"/>
    <w:rsid w:val="00C04EDF"/>
    <w:rsid w:val="00C11A50"/>
    <w:rsid w:val="00C12211"/>
    <w:rsid w:val="00C16799"/>
    <w:rsid w:val="00C264A6"/>
    <w:rsid w:val="00C33783"/>
    <w:rsid w:val="00C341A1"/>
    <w:rsid w:val="00C377C8"/>
    <w:rsid w:val="00C377CC"/>
    <w:rsid w:val="00C44CF8"/>
    <w:rsid w:val="00C46563"/>
    <w:rsid w:val="00C509E8"/>
    <w:rsid w:val="00C70A03"/>
    <w:rsid w:val="00C75584"/>
    <w:rsid w:val="00C80A86"/>
    <w:rsid w:val="00C915FE"/>
    <w:rsid w:val="00C91B8C"/>
    <w:rsid w:val="00C966E6"/>
    <w:rsid w:val="00CA088D"/>
    <w:rsid w:val="00CA211D"/>
    <w:rsid w:val="00CA6ACA"/>
    <w:rsid w:val="00CB1876"/>
    <w:rsid w:val="00CB1AC8"/>
    <w:rsid w:val="00CB1C4E"/>
    <w:rsid w:val="00CB3689"/>
    <w:rsid w:val="00CC096D"/>
    <w:rsid w:val="00CC1482"/>
    <w:rsid w:val="00CC2E50"/>
    <w:rsid w:val="00CC3E6C"/>
    <w:rsid w:val="00CC48C0"/>
    <w:rsid w:val="00CD0E25"/>
    <w:rsid w:val="00CD2DAC"/>
    <w:rsid w:val="00CD7873"/>
    <w:rsid w:val="00CE11BD"/>
    <w:rsid w:val="00CE3A77"/>
    <w:rsid w:val="00CE50D2"/>
    <w:rsid w:val="00CF1BAB"/>
    <w:rsid w:val="00D10559"/>
    <w:rsid w:val="00D11D61"/>
    <w:rsid w:val="00D200A3"/>
    <w:rsid w:val="00D37437"/>
    <w:rsid w:val="00D37BA9"/>
    <w:rsid w:val="00D4025C"/>
    <w:rsid w:val="00D4458F"/>
    <w:rsid w:val="00D4762B"/>
    <w:rsid w:val="00D52C6F"/>
    <w:rsid w:val="00D55492"/>
    <w:rsid w:val="00D60438"/>
    <w:rsid w:val="00D64C59"/>
    <w:rsid w:val="00D679FB"/>
    <w:rsid w:val="00D75AED"/>
    <w:rsid w:val="00D92128"/>
    <w:rsid w:val="00DB03BB"/>
    <w:rsid w:val="00DB55A6"/>
    <w:rsid w:val="00DC6237"/>
    <w:rsid w:val="00DD182F"/>
    <w:rsid w:val="00DD3F31"/>
    <w:rsid w:val="00DE1E8C"/>
    <w:rsid w:val="00DE2342"/>
    <w:rsid w:val="00DE53F0"/>
    <w:rsid w:val="00DE59B9"/>
    <w:rsid w:val="00DE5D67"/>
    <w:rsid w:val="00DE6FEB"/>
    <w:rsid w:val="00DE708B"/>
    <w:rsid w:val="00DF327E"/>
    <w:rsid w:val="00E0293D"/>
    <w:rsid w:val="00E03BD0"/>
    <w:rsid w:val="00E06F61"/>
    <w:rsid w:val="00E123CC"/>
    <w:rsid w:val="00E1307A"/>
    <w:rsid w:val="00E14532"/>
    <w:rsid w:val="00E23920"/>
    <w:rsid w:val="00E25582"/>
    <w:rsid w:val="00E2761D"/>
    <w:rsid w:val="00E27CD7"/>
    <w:rsid w:val="00E34E7E"/>
    <w:rsid w:val="00E46B10"/>
    <w:rsid w:val="00E470FC"/>
    <w:rsid w:val="00E5153E"/>
    <w:rsid w:val="00E546E1"/>
    <w:rsid w:val="00E604BF"/>
    <w:rsid w:val="00E612B2"/>
    <w:rsid w:val="00E722D8"/>
    <w:rsid w:val="00E74DBD"/>
    <w:rsid w:val="00E81C5C"/>
    <w:rsid w:val="00E86AF5"/>
    <w:rsid w:val="00E909C7"/>
    <w:rsid w:val="00E94072"/>
    <w:rsid w:val="00EA722B"/>
    <w:rsid w:val="00EB646A"/>
    <w:rsid w:val="00ED28A5"/>
    <w:rsid w:val="00ED4BDD"/>
    <w:rsid w:val="00EE048C"/>
    <w:rsid w:val="00EE1AB3"/>
    <w:rsid w:val="00F10C7E"/>
    <w:rsid w:val="00F14286"/>
    <w:rsid w:val="00F24D77"/>
    <w:rsid w:val="00F315BC"/>
    <w:rsid w:val="00F31817"/>
    <w:rsid w:val="00F33E0E"/>
    <w:rsid w:val="00F34D1F"/>
    <w:rsid w:val="00F414CE"/>
    <w:rsid w:val="00F42CD1"/>
    <w:rsid w:val="00F4313B"/>
    <w:rsid w:val="00F4728F"/>
    <w:rsid w:val="00F528E5"/>
    <w:rsid w:val="00F63B4A"/>
    <w:rsid w:val="00F64C22"/>
    <w:rsid w:val="00F7030D"/>
    <w:rsid w:val="00F71175"/>
    <w:rsid w:val="00F82573"/>
    <w:rsid w:val="00F90EDD"/>
    <w:rsid w:val="00F96BFB"/>
    <w:rsid w:val="00F97C62"/>
    <w:rsid w:val="00FC1DAB"/>
    <w:rsid w:val="00FD3423"/>
    <w:rsid w:val="00FD424F"/>
    <w:rsid w:val="00FE08B0"/>
    <w:rsid w:val="00FE53BD"/>
    <w:rsid w:val="00FE6ED9"/>
    <w:rsid w:val="00FF16FA"/>
    <w:rsid w:val="00FF1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D0C40E"/>
  <w15:docId w15:val="{EADB5141-C5F4-4753-A114-44B131D55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7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table" w:styleId="TableGrid">
    <w:name w:val="Table Grid"/>
    <w:basedOn w:val="TableNormal"/>
    <w:uiPriority w:val="59"/>
    <w:rsid w:val="00FD3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E048C"/>
    <w:rPr>
      <w:color w:val="0000FF" w:themeColor="hyperlink"/>
      <w:u w:val="single"/>
    </w:rPr>
  </w:style>
  <w:style w:type="character" w:styleId="CommentReference">
    <w:name w:val="annotation reference"/>
    <w:basedOn w:val="DefaultParagraphFont"/>
    <w:uiPriority w:val="99"/>
    <w:semiHidden/>
    <w:unhideWhenUsed/>
    <w:rsid w:val="0098047D"/>
    <w:rPr>
      <w:sz w:val="16"/>
      <w:szCs w:val="16"/>
    </w:rPr>
  </w:style>
  <w:style w:type="paragraph" w:styleId="CommentText">
    <w:name w:val="annotation text"/>
    <w:basedOn w:val="Normal"/>
    <w:link w:val="CommentTextChar"/>
    <w:uiPriority w:val="99"/>
    <w:semiHidden/>
    <w:unhideWhenUsed/>
    <w:rsid w:val="0098047D"/>
    <w:pPr>
      <w:spacing w:line="240" w:lineRule="auto"/>
    </w:pPr>
    <w:rPr>
      <w:sz w:val="20"/>
      <w:szCs w:val="20"/>
    </w:rPr>
  </w:style>
  <w:style w:type="character" w:customStyle="1" w:styleId="CommentTextChar">
    <w:name w:val="Comment Text Char"/>
    <w:basedOn w:val="DefaultParagraphFont"/>
    <w:link w:val="CommentText"/>
    <w:uiPriority w:val="99"/>
    <w:semiHidden/>
    <w:rsid w:val="0098047D"/>
    <w:rPr>
      <w:sz w:val="20"/>
      <w:szCs w:val="20"/>
    </w:rPr>
  </w:style>
  <w:style w:type="paragraph" w:styleId="BalloonText">
    <w:name w:val="Balloon Text"/>
    <w:basedOn w:val="Normal"/>
    <w:link w:val="BalloonTextChar"/>
    <w:uiPriority w:val="99"/>
    <w:semiHidden/>
    <w:unhideWhenUsed/>
    <w:rsid w:val="009804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47D"/>
    <w:rPr>
      <w:rFonts w:ascii="Segoe UI" w:hAnsi="Segoe UI" w:cs="Segoe UI"/>
      <w:sz w:val="18"/>
      <w:szCs w:val="18"/>
    </w:rPr>
  </w:style>
  <w:style w:type="paragraph" w:styleId="ListParagraph">
    <w:name w:val="List Paragraph"/>
    <w:basedOn w:val="Normal"/>
    <w:uiPriority w:val="34"/>
    <w:qFormat/>
    <w:rsid w:val="003B7C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03076">
      <w:bodyDiv w:val="1"/>
      <w:marLeft w:val="0"/>
      <w:marRight w:val="0"/>
      <w:marTop w:val="0"/>
      <w:marBottom w:val="0"/>
      <w:divBdr>
        <w:top w:val="none" w:sz="0" w:space="0" w:color="auto"/>
        <w:left w:val="none" w:sz="0" w:space="0" w:color="auto"/>
        <w:bottom w:val="none" w:sz="0" w:space="0" w:color="auto"/>
        <w:right w:val="none" w:sz="0" w:space="0" w:color="auto"/>
      </w:divBdr>
    </w:div>
    <w:div w:id="457846461">
      <w:bodyDiv w:val="1"/>
      <w:marLeft w:val="0"/>
      <w:marRight w:val="0"/>
      <w:marTop w:val="0"/>
      <w:marBottom w:val="0"/>
      <w:divBdr>
        <w:top w:val="none" w:sz="0" w:space="0" w:color="auto"/>
        <w:left w:val="none" w:sz="0" w:space="0" w:color="auto"/>
        <w:bottom w:val="none" w:sz="0" w:space="0" w:color="auto"/>
        <w:right w:val="none" w:sz="0" w:space="0" w:color="auto"/>
      </w:divBdr>
    </w:div>
    <w:div w:id="1026522485">
      <w:bodyDiv w:val="1"/>
      <w:marLeft w:val="0"/>
      <w:marRight w:val="0"/>
      <w:marTop w:val="0"/>
      <w:marBottom w:val="0"/>
      <w:divBdr>
        <w:top w:val="none" w:sz="0" w:space="0" w:color="auto"/>
        <w:left w:val="none" w:sz="0" w:space="0" w:color="auto"/>
        <w:bottom w:val="none" w:sz="0" w:space="0" w:color="auto"/>
        <w:right w:val="none" w:sz="0" w:space="0" w:color="auto"/>
      </w:divBdr>
    </w:div>
    <w:div w:id="1608586908">
      <w:bodyDiv w:val="1"/>
      <w:marLeft w:val="0"/>
      <w:marRight w:val="0"/>
      <w:marTop w:val="0"/>
      <w:marBottom w:val="0"/>
      <w:divBdr>
        <w:top w:val="none" w:sz="0" w:space="0" w:color="auto"/>
        <w:left w:val="none" w:sz="0" w:space="0" w:color="auto"/>
        <w:bottom w:val="none" w:sz="0" w:space="0" w:color="auto"/>
        <w:right w:val="none" w:sz="0" w:space="0" w:color="auto"/>
      </w:divBdr>
    </w:div>
    <w:div w:id="195725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lietuva.lt/LT/OurOffer/Forcontractors/Puslapiai/Darbuotoju-saugos-ir-sveikatos-dokumentai.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46225-773D-4ADB-BD0C-87B8DD12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19597</Words>
  <Characters>11171</Characters>
  <Application>Microsoft Office Word</Application>
  <DocSecurity>4</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30707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kristinasv</dc:creator>
  <cp:lastModifiedBy>Vištartienė Viktorija (OLT)</cp:lastModifiedBy>
  <cp:revision>2</cp:revision>
  <dcterms:created xsi:type="dcterms:W3CDTF">2026-08-06T09:24:00Z</dcterms:created>
  <dcterms:modified xsi:type="dcterms:W3CDTF">2026-08-06T09:24:00Z</dcterms:modified>
</cp:coreProperties>
</file>